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C4B5" w14:textId="77777777" w:rsidR="00703E33" w:rsidRPr="00703E33" w:rsidRDefault="00703E33" w:rsidP="00703E33">
      <w:pPr>
        <w:spacing w:line="240" w:lineRule="auto"/>
        <w:jc w:val="center"/>
        <w:rPr>
          <w:rFonts w:asciiTheme="majorHAnsi" w:eastAsia="Calibri" w:hAnsiTheme="majorHAnsi" w:cstheme="majorBidi"/>
          <w:b/>
          <w:bCs/>
          <w:color w:val="0A3F8A"/>
          <w:sz w:val="32"/>
          <w:szCs w:val="32"/>
        </w:rPr>
      </w:pPr>
      <w:r w:rsidRPr="00703E33">
        <w:rPr>
          <w:rFonts w:asciiTheme="majorHAnsi" w:eastAsia="Calibri" w:hAnsiTheme="majorHAnsi" w:cstheme="majorBidi"/>
          <w:b/>
          <w:bCs/>
          <w:color w:val="0A3F8A"/>
          <w:sz w:val="32"/>
          <w:szCs w:val="32"/>
        </w:rPr>
        <w:t xml:space="preserve">Communication </w:t>
      </w:r>
      <w:r w:rsidRPr="00F512BB">
        <w:rPr>
          <w:rFonts w:asciiTheme="majorHAnsi" w:eastAsia="Calibri" w:hAnsiTheme="majorHAnsi" w:cstheme="majorBidi"/>
          <w:b/>
          <w:bCs/>
          <w:color w:val="0A3F8A"/>
          <w:sz w:val="32"/>
          <w:szCs w:val="32"/>
        </w:rPr>
        <w:t>Toolkit for IDF</w:t>
      </w:r>
      <w:r w:rsidRPr="00703E33">
        <w:rPr>
          <w:rFonts w:asciiTheme="majorHAnsi" w:eastAsia="Calibri" w:hAnsiTheme="majorHAnsi" w:cstheme="majorBidi"/>
          <w:b/>
          <w:bCs/>
          <w:color w:val="0A3F8A"/>
          <w:sz w:val="32"/>
          <w:szCs w:val="32"/>
        </w:rPr>
        <w:t xml:space="preserve"> Europe Member Associations</w:t>
      </w:r>
    </w:p>
    <w:p w14:paraId="4BD5E60A" w14:textId="09133245" w:rsidR="00AA3143" w:rsidRPr="00F512BB" w:rsidRDefault="00703E33" w:rsidP="00F512BB">
      <w:pPr>
        <w:pStyle w:val="Heading2"/>
        <w:spacing w:after="240"/>
        <w:jc w:val="center"/>
        <w:rPr>
          <w:rFonts w:eastAsia="Calibri"/>
          <w:b/>
          <w:bCs/>
          <w:color w:val="0A3F8A"/>
        </w:rPr>
      </w:pPr>
      <w:r w:rsidRPr="00F512BB">
        <w:rPr>
          <w:rFonts w:eastAsia="Calibri"/>
          <w:b/>
          <w:bCs/>
          <w:color w:val="0A3F8A"/>
        </w:rPr>
        <w:t>Template Letter</w:t>
      </w:r>
      <w:r w:rsidR="0048282E" w:rsidRPr="00F512BB">
        <w:rPr>
          <w:rFonts w:eastAsia="Calibri"/>
          <w:b/>
          <w:bCs/>
          <w:color w:val="0A3F8A"/>
        </w:rPr>
        <w:t xml:space="preserve"> for indirect Diabetes Stakeholders</w:t>
      </w:r>
    </w:p>
    <w:tbl>
      <w:tblPr>
        <w:tblStyle w:val="TableGrid"/>
        <w:tblW w:w="0" w:type="auto"/>
        <w:tblLook w:val="04A0" w:firstRow="1" w:lastRow="0" w:firstColumn="1" w:lastColumn="0" w:noHBand="0" w:noVBand="1"/>
      </w:tblPr>
      <w:tblGrid>
        <w:gridCol w:w="1354"/>
        <w:gridCol w:w="7662"/>
      </w:tblGrid>
      <w:tr w:rsidR="00DD519D" w14:paraId="370ABC14" w14:textId="77777777" w:rsidTr="0048282E">
        <w:tc>
          <w:tcPr>
            <w:tcW w:w="1354" w:type="dxa"/>
            <w:shd w:val="clear" w:color="auto" w:fill="FFF2CC" w:themeFill="accent4" w:themeFillTint="33"/>
          </w:tcPr>
          <w:p w14:paraId="19594347" w14:textId="498310C0"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LOGOS</w:t>
            </w:r>
          </w:p>
        </w:tc>
        <w:tc>
          <w:tcPr>
            <w:tcW w:w="7662" w:type="dxa"/>
          </w:tcPr>
          <w:p w14:paraId="1076C25A" w14:textId="507C7AB8"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 xml:space="preserve">Add your associations’, </w:t>
            </w:r>
            <w:hyperlink r:id="rId8" w:history="1">
              <w:r w:rsidRPr="00DD519D">
                <w:rPr>
                  <w:rStyle w:val="Hyperlink"/>
                  <w:rFonts w:ascii="Calibri" w:eastAsia="Calibri" w:hAnsi="Calibri" w:cs="Calibri"/>
                </w:rPr>
                <w:t>IDF Europe</w:t>
              </w:r>
            </w:hyperlink>
            <w:r w:rsidRPr="00DD519D">
              <w:rPr>
                <w:rFonts w:ascii="Calibri" w:eastAsia="Calibri" w:hAnsi="Calibri" w:cs="Calibri"/>
              </w:rPr>
              <w:t>’s and other relevant logos.</w:t>
            </w:r>
          </w:p>
        </w:tc>
      </w:tr>
      <w:tr w:rsidR="00DD519D" w14:paraId="24D7CEEC" w14:textId="77777777" w:rsidTr="0048282E">
        <w:tc>
          <w:tcPr>
            <w:tcW w:w="1354" w:type="dxa"/>
            <w:shd w:val="clear" w:color="auto" w:fill="FFF2CC" w:themeFill="accent4" w:themeFillTint="33"/>
          </w:tcPr>
          <w:p w14:paraId="1558E082" w14:textId="77777777" w:rsidR="00DD519D" w:rsidRPr="00DD519D" w:rsidRDefault="00DD519D" w:rsidP="00DD519D">
            <w:pPr>
              <w:spacing w:before="80" w:after="120"/>
              <w:jc w:val="both"/>
              <w:rPr>
                <w:rFonts w:ascii="Calibri" w:eastAsia="Calibri" w:hAnsi="Calibri" w:cs="Calibri"/>
                <w:b/>
                <w:bCs/>
                <w:sz w:val="24"/>
                <w:szCs w:val="24"/>
              </w:rPr>
            </w:pPr>
            <w:r w:rsidRPr="00DD519D">
              <w:rPr>
                <w:rFonts w:ascii="Calibri" w:eastAsia="Calibri" w:hAnsi="Calibri" w:cs="Calibri"/>
                <w:b/>
                <w:bCs/>
                <w:sz w:val="24"/>
                <w:szCs w:val="24"/>
              </w:rPr>
              <w:t>RECIPIENTS</w:t>
            </w:r>
          </w:p>
          <w:p w14:paraId="31DE2CC0" w14:textId="77777777" w:rsidR="00DD519D" w:rsidRPr="00DD519D" w:rsidRDefault="00DD519D" w:rsidP="00DD519D">
            <w:pPr>
              <w:spacing w:after="120"/>
              <w:jc w:val="both"/>
              <w:rPr>
                <w:rFonts w:ascii="Calibri" w:eastAsia="Calibri" w:hAnsi="Calibri" w:cs="Calibri"/>
                <w:b/>
                <w:bCs/>
                <w:sz w:val="24"/>
                <w:szCs w:val="24"/>
              </w:rPr>
            </w:pPr>
          </w:p>
        </w:tc>
        <w:tc>
          <w:tcPr>
            <w:tcW w:w="7662" w:type="dxa"/>
          </w:tcPr>
          <w:p w14:paraId="2BE0AC29" w14:textId="77777777"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To: [Insert name and title]</w:t>
            </w:r>
          </w:p>
          <w:p w14:paraId="2A43231D" w14:textId="77777777" w:rsidR="0048282E" w:rsidRDefault="0048282E" w:rsidP="0048282E">
            <w:pPr>
              <w:spacing w:before="80"/>
              <w:rPr>
                <w:rFonts w:ascii="Calibri" w:eastAsia="Calibri" w:hAnsi="Calibri" w:cs="Calibri"/>
              </w:rPr>
            </w:pPr>
            <w:r w:rsidRPr="001D4FAF">
              <w:rPr>
                <w:rFonts w:ascii="Calibri" w:eastAsia="Calibri" w:hAnsi="Calibri" w:cs="Calibri"/>
              </w:rPr>
              <w:t>Ideally, the letter will be sent to</w:t>
            </w:r>
            <w:r>
              <w:rPr>
                <w:rFonts w:ascii="Calibri" w:eastAsia="Calibri" w:hAnsi="Calibri" w:cs="Calibri"/>
              </w:rPr>
              <w:t xml:space="preserve"> stakeholders, not necessarily dedicated to diabetes, in your country, such as (non-exhaustive list):</w:t>
            </w:r>
          </w:p>
          <w:p w14:paraId="6CA6D896"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 xml:space="preserve">General patient organisations </w:t>
            </w:r>
          </w:p>
          <w:p w14:paraId="57CFF684"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Non-communicable disease and/or similar alliances</w:t>
            </w:r>
          </w:p>
          <w:p w14:paraId="603101E3"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Public health associations</w:t>
            </w:r>
          </w:p>
          <w:p w14:paraId="53225CCC"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Other disease-specific associations with a clear link to diabetes (e.g. heart/kidney/eye etc. associations, mental health associations, etc.)</w:t>
            </w:r>
          </w:p>
          <w:p w14:paraId="3367814A" w14:textId="684ED732" w:rsidR="00DD519D" w:rsidRPr="00DD519D" w:rsidRDefault="0048282E" w:rsidP="0048282E">
            <w:pPr>
              <w:pStyle w:val="ListParagraph"/>
              <w:numPr>
                <w:ilvl w:val="0"/>
                <w:numId w:val="25"/>
              </w:numPr>
              <w:spacing w:after="80"/>
              <w:jc w:val="both"/>
              <w:rPr>
                <w:rFonts w:ascii="Calibri" w:eastAsia="Calibri" w:hAnsi="Calibri" w:cs="Calibri"/>
              </w:rPr>
            </w:pPr>
            <w:r>
              <w:rPr>
                <w:rFonts w:ascii="Calibri" w:eastAsia="Calibri" w:hAnsi="Calibri" w:cs="Calibri"/>
              </w:rPr>
              <w:t>Research institutes/academic centres</w:t>
            </w:r>
          </w:p>
        </w:tc>
      </w:tr>
      <w:tr w:rsidR="0048282E" w14:paraId="175CCB76" w14:textId="77777777" w:rsidTr="0048282E">
        <w:tc>
          <w:tcPr>
            <w:tcW w:w="1354" w:type="dxa"/>
            <w:shd w:val="clear" w:color="auto" w:fill="FFF2CC" w:themeFill="accent4" w:themeFillTint="33"/>
          </w:tcPr>
          <w:p w14:paraId="062A01D0" w14:textId="0870B0E7" w:rsidR="0048282E" w:rsidRPr="00DD519D" w:rsidRDefault="0048282E" w:rsidP="0048282E">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SUBJECT</w:t>
            </w:r>
          </w:p>
        </w:tc>
        <w:tc>
          <w:tcPr>
            <w:tcW w:w="7662" w:type="dxa"/>
          </w:tcPr>
          <w:p w14:paraId="14944662" w14:textId="3430EA0D" w:rsidR="0048282E" w:rsidRPr="00DD519D" w:rsidRDefault="0048282E" w:rsidP="0048282E">
            <w:pPr>
              <w:spacing w:before="80" w:after="80"/>
              <w:jc w:val="both"/>
              <w:rPr>
                <w:rFonts w:ascii="Calibri" w:eastAsia="Calibri" w:hAnsi="Calibri" w:cs="Calibri"/>
                <w:b/>
                <w:bCs/>
              </w:rPr>
            </w:pPr>
            <w:r w:rsidRPr="00BB0ED7">
              <w:rPr>
                <w:rFonts w:ascii="Calibri" w:eastAsia="Calibri" w:hAnsi="Calibri" w:cs="Calibri"/>
              </w:rPr>
              <w:t>Accelerating action on commitments to improve diabetes detection and quality of care</w:t>
            </w:r>
          </w:p>
        </w:tc>
      </w:tr>
    </w:tbl>
    <w:p w14:paraId="1D90275D" w14:textId="77777777" w:rsidR="00DD519D" w:rsidRDefault="00DD519D" w:rsidP="00DD519D">
      <w:pPr>
        <w:spacing w:after="120" w:line="240" w:lineRule="auto"/>
        <w:jc w:val="both"/>
        <w:rPr>
          <w:rFonts w:ascii="Calibri" w:eastAsia="Calibri" w:hAnsi="Calibri" w:cs="Calibri"/>
          <w:b/>
          <w:bCs/>
          <w:sz w:val="20"/>
          <w:szCs w:val="20"/>
        </w:rPr>
      </w:pPr>
    </w:p>
    <w:p w14:paraId="7E1AEDBF" w14:textId="098D0021" w:rsidR="00DD519D" w:rsidRPr="00DD519D" w:rsidRDefault="00DD519D" w:rsidP="00DD519D">
      <w:pPr>
        <w:spacing w:line="240" w:lineRule="auto"/>
        <w:jc w:val="both"/>
        <w:rPr>
          <w:rFonts w:ascii="Calibri" w:eastAsia="Calibri" w:hAnsi="Calibri" w:cs="Calibri"/>
          <w:b/>
          <w:bCs/>
          <w:sz w:val="24"/>
          <w:szCs w:val="24"/>
        </w:rPr>
      </w:pPr>
      <w:r w:rsidRPr="00DD519D">
        <w:rPr>
          <w:rFonts w:ascii="Calibri" w:eastAsia="Calibri" w:hAnsi="Calibri" w:cs="Calibri"/>
          <w:b/>
          <w:bCs/>
          <w:sz w:val="24"/>
          <w:szCs w:val="24"/>
        </w:rPr>
        <w:t xml:space="preserve">TEXT </w:t>
      </w:r>
      <w:r w:rsidRPr="00DD519D">
        <w:rPr>
          <w:rFonts w:ascii="Calibri" w:eastAsia="Calibri" w:hAnsi="Calibri" w:cs="Calibri"/>
          <w:sz w:val="24"/>
          <w:szCs w:val="24"/>
        </w:rPr>
        <w:t>(Please, translate the text in your national language)</w:t>
      </w:r>
    </w:p>
    <w:p w14:paraId="483BDF11" w14:textId="77777777" w:rsidR="0048282E" w:rsidRDefault="0048282E" w:rsidP="0048282E">
      <w:pPr>
        <w:spacing w:before="80"/>
        <w:rPr>
          <w:rFonts w:ascii="Calibri" w:eastAsia="Calibri" w:hAnsi="Calibri" w:cs="Calibri"/>
        </w:rPr>
      </w:pPr>
      <w:r w:rsidRPr="001D4FAF">
        <w:rPr>
          <w:rFonts w:ascii="Calibri" w:eastAsia="Calibri" w:hAnsi="Calibri" w:cs="Calibri"/>
        </w:rPr>
        <w:t xml:space="preserve">Dear </w:t>
      </w:r>
      <w:r w:rsidRPr="00C250EA">
        <w:rPr>
          <w:rFonts w:ascii="Calibri" w:eastAsia="Calibri" w:hAnsi="Calibri" w:cs="Calibri"/>
          <w:shd w:val="clear" w:color="auto" w:fill="FFE599" w:themeFill="accent4" w:themeFillTint="66"/>
        </w:rPr>
        <w:t>XXXX</w:t>
      </w:r>
      <w:r w:rsidRPr="001D4FAF">
        <w:rPr>
          <w:rFonts w:ascii="Calibri" w:eastAsia="Calibri" w:hAnsi="Calibri" w:cs="Calibri"/>
        </w:rPr>
        <w:t xml:space="preserve">, </w:t>
      </w:r>
    </w:p>
    <w:p w14:paraId="3BE96651" w14:textId="77777777" w:rsidR="0048282E" w:rsidRDefault="0048282E" w:rsidP="0048282E">
      <w:pPr>
        <w:spacing w:before="240"/>
        <w:jc w:val="both"/>
        <w:rPr>
          <w:rFonts w:ascii="Calibri" w:eastAsia="Calibri" w:hAnsi="Calibri" w:cs="Calibri"/>
        </w:rPr>
      </w:pPr>
      <w:r>
        <w:rPr>
          <w:rFonts w:ascii="Calibri" w:eastAsia="Calibri" w:hAnsi="Calibri" w:cs="Calibri"/>
        </w:rPr>
        <w:t xml:space="preserve">Diabetes represents a major burden for people living with the condition, their families, </w:t>
      </w:r>
      <w:proofErr w:type="gramStart"/>
      <w:r>
        <w:rPr>
          <w:rFonts w:ascii="Calibri" w:eastAsia="Calibri" w:hAnsi="Calibri" w:cs="Calibri"/>
        </w:rPr>
        <w:t>friends</w:t>
      </w:r>
      <w:proofErr w:type="gramEnd"/>
      <w:r>
        <w:rPr>
          <w:rFonts w:ascii="Calibri" w:eastAsia="Calibri" w:hAnsi="Calibri" w:cs="Calibri"/>
        </w:rPr>
        <w:t xml:space="preserve"> and carers, as well as for healthcare systems and society at large. In our country, </w:t>
      </w:r>
      <w:r w:rsidRPr="00C250EA">
        <w:rPr>
          <w:rFonts w:ascii="Calibri" w:eastAsia="Calibri" w:hAnsi="Calibri" w:cs="Calibri"/>
          <w:shd w:val="clear" w:color="auto" w:fill="FFE599" w:themeFill="accent4" w:themeFillTint="66"/>
        </w:rPr>
        <w:t>XXXX</w:t>
      </w:r>
      <w:r w:rsidRPr="001D4FAF">
        <w:rPr>
          <w:rFonts w:ascii="Calibri" w:eastAsia="Calibri" w:hAnsi="Calibri" w:cs="Calibri"/>
        </w:rPr>
        <w:t xml:space="preserve"> of people lived with diabetes in </w:t>
      </w:r>
      <w:r>
        <w:rPr>
          <w:rFonts w:ascii="Calibri" w:eastAsia="Calibri" w:hAnsi="Calibri" w:cs="Calibri"/>
        </w:rPr>
        <w:t>2021</w:t>
      </w:r>
      <w:r w:rsidRPr="001D4FAF">
        <w:rPr>
          <w:rFonts w:ascii="Calibri" w:eastAsia="Calibri" w:hAnsi="Calibri" w:cs="Calibri"/>
        </w:rPr>
        <w:t xml:space="preserve">, of </w:t>
      </w:r>
      <w:r w:rsidRPr="00C250EA">
        <w:rPr>
          <w:rFonts w:ascii="Calibri" w:eastAsia="Calibri" w:hAnsi="Calibri" w:cs="Calibri"/>
          <w:shd w:val="clear" w:color="auto" w:fill="FFE599" w:themeFill="accent4" w:themeFillTint="66"/>
        </w:rPr>
        <w:t>whom X %</w:t>
      </w:r>
      <w:r w:rsidRPr="001D4FAF">
        <w:rPr>
          <w:rFonts w:ascii="Calibri" w:eastAsia="Calibri" w:hAnsi="Calibri" w:cs="Calibri"/>
        </w:rPr>
        <w:t xml:space="preserve"> were undiagnosed, placing them at high-risk of developing life-threatening complications, such as cardiovascular</w:t>
      </w:r>
      <w:r>
        <w:rPr>
          <w:rFonts w:ascii="Calibri" w:eastAsia="Calibri" w:hAnsi="Calibri" w:cs="Calibri"/>
        </w:rPr>
        <w:t>,</w:t>
      </w:r>
      <w:r w:rsidRPr="001D4FAF">
        <w:rPr>
          <w:rFonts w:ascii="Calibri" w:eastAsia="Calibri" w:hAnsi="Calibri" w:cs="Calibri"/>
        </w:rPr>
        <w:t xml:space="preserve"> renal </w:t>
      </w:r>
      <w:r>
        <w:rPr>
          <w:rFonts w:ascii="Calibri" w:eastAsia="Calibri" w:hAnsi="Calibri" w:cs="Calibri"/>
        </w:rPr>
        <w:t xml:space="preserve">and eye </w:t>
      </w:r>
      <w:r w:rsidRPr="001D4FAF">
        <w:rPr>
          <w:rFonts w:ascii="Calibri" w:eastAsia="Calibri" w:hAnsi="Calibri" w:cs="Calibri"/>
        </w:rPr>
        <w:t>diseases</w:t>
      </w:r>
      <w:r>
        <w:rPr>
          <w:rFonts w:ascii="Calibri" w:eastAsia="Calibri" w:hAnsi="Calibri" w:cs="Calibri"/>
        </w:rPr>
        <w:t>, to name but a few</w:t>
      </w:r>
      <w:r w:rsidRPr="001D4FAF">
        <w:rPr>
          <w:rFonts w:ascii="Calibri" w:eastAsia="Calibri" w:hAnsi="Calibri" w:cs="Calibri"/>
        </w:rPr>
        <w:t xml:space="preserve">. That year, diabetes itself caused </w:t>
      </w:r>
      <w:r w:rsidRPr="00C250EA">
        <w:rPr>
          <w:rFonts w:ascii="Calibri" w:eastAsia="Calibri" w:hAnsi="Calibri" w:cs="Calibri"/>
          <w:shd w:val="clear" w:color="auto" w:fill="FFE599" w:themeFill="accent4" w:themeFillTint="66"/>
        </w:rPr>
        <w:t>[XXXX]</w:t>
      </w:r>
      <w:r w:rsidRPr="001D4FAF">
        <w:rPr>
          <w:rFonts w:ascii="Calibri" w:eastAsia="Calibri" w:hAnsi="Calibri" w:cs="Calibri"/>
        </w:rPr>
        <w:t xml:space="preserve"> deaths throughout </w:t>
      </w:r>
      <w:r w:rsidRPr="00C250EA">
        <w:rPr>
          <w:rFonts w:ascii="Calibri" w:eastAsia="Calibri" w:hAnsi="Calibri" w:cs="Calibri"/>
          <w:shd w:val="clear" w:color="auto" w:fill="FFE599" w:themeFill="accent4" w:themeFillTint="66"/>
        </w:rPr>
        <w:t>[COUNTRY]</w:t>
      </w:r>
      <w:r w:rsidRPr="001D4FAF">
        <w:rPr>
          <w:rFonts w:ascii="Calibri" w:eastAsia="Calibri" w:hAnsi="Calibri" w:cs="Calibri"/>
        </w:rPr>
        <w:t xml:space="preserve">, and many more as diabetes is the direct driver of many other </w:t>
      </w:r>
      <w:r>
        <w:rPr>
          <w:rFonts w:ascii="Calibri" w:eastAsia="Calibri" w:hAnsi="Calibri" w:cs="Calibri"/>
        </w:rPr>
        <w:t>non-communicable diseases</w:t>
      </w:r>
      <w:r w:rsidRPr="001D4FAF">
        <w:rPr>
          <w:rFonts w:ascii="Calibri" w:eastAsia="Calibri" w:hAnsi="Calibri" w:cs="Calibri"/>
        </w:rPr>
        <w:t>.</w:t>
      </w:r>
      <w:r>
        <w:rPr>
          <w:rFonts w:ascii="Calibri" w:eastAsia="Calibri" w:hAnsi="Calibri" w:cs="Calibri"/>
        </w:rPr>
        <w:t xml:space="preserve"> </w:t>
      </w:r>
    </w:p>
    <w:p w14:paraId="040714C9" w14:textId="77777777" w:rsidR="0048282E" w:rsidRPr="00B54B0B" w:rsidRDefault="0048282E" w:rsidP="0048282E">
      <w:pPr>
        <w:spacing w:before="240"/>
        <w:jc w:val="both"/>
        <w:rPr>
          <w:rFonts w:ascii="Calibri" w:eastAsia="Calibri" w:hAnsi="Calibri" w:cs="Calibri"/>
        </w:rPr>
      </w:pPr>
      <w:r>
        <w:rPr>
          <w:rFonts w:ascii="Calibri" w:eastAsia="Calibri" w:hAnsi="Calibri" w:cs="Calibri"/>
        </w:rPr>
        <w:t xml:space="preserve">As you may be aware, at a European level, </w:t>
      </w:r>
      <w:r w:rsidRPr="001D4FAF">
        <w:rPr>
          <w:rFonts w:ascii="Calibri" w:eastAsia="Calibri" w:hAnsi="Calibri" w:cs="Calibri"/>
        </w:rPr>
        <w:t xml:space="preserve">WHO Europe and </w:t>
      </w:r>
      <w:r>
        <w:rPr>
          <w:rFonts w:ascii="Calibri" w:eastAsia="Calibri" w:hAnsi="Calibri" w:cs="Calibri"/>
        </w:rPr>
        <w:t xml:space="preserve">the International Diabetes Federation Europe (IDF Europe), of which we are a member, signed a joint </w:t>
      </w:r>
      <w:hyperlink r:id="rId9" w:history="1">
        <w:r w:rsidRPr="001D4FAF">
          <w:rPr>
            <w:rStyle w:val="Hyperlink"/>
            <w:rFonts w:ascii="Calibri" w:eastAsia="Calibri" w:hAnsi="Calibri" w:cs="Calibri"/>
          </w:rPr>
          <w:t>Declaration</w:t>
        </w:r>
      </w:hyperlink>
      <w:r w:rsidRPr="001D4FAF">
        <w:rPr>
          <w:rFonts w:ascii="Calibri" w:eastAsia="Calibri" w:hAnsi="Calibri" w:cs="Calibri"/>
        </w:rPr>
        <w:t xml:space="preserve"> during </w:t>
      </w:r>
      <w:r>
        <w:rPr>
          <w:rFonts w:ascii="Calibri" w:eastAsia="Calibri" w:hAnsi="Calibri" w:cs="Calibri"/>
        </w:rPr>
        <w:t xml:space="preserve">a </w:t>
      </w:r>
      <w:r w:rsidRPr="001D4FAF">
        <w:rPr>
          <w:rFonts w:ascii="Calibri" w:eastAsia="Calibri" w:hAnsi="Calibri" w:cs="Calibri"/>
        </w:rPr>
        <w:t>High-Level Technical Summit on Diabetes, held in Serbia on 28-29 November 2023</w:t>
      </w:r>
      <w:r>
        <w:rPr>
          <w:rFonts w:ascii="Calibri" w:eastAsia="Calibri" w:hAnsi="Calibri" w:cs="Calibri"/>
        </w:rPr>
        <w:t>.</w:t>
      </w:r>
    </w:p>
    <w:p w14:paraId="1EB510F4" w14:textId="77777777" w:rsidR="0048282E" w:rsidRDefault="0048282E" w:rsidP="0048282E">
      <w:pPr>
        <w:spacing w:before="240"/>
        <w:jc w:val="both"/>
        <w:rPr>
          <w:sz w:val="24"/>
          <w:szCs w:val="24"/>
          <w:lang w:val="en-US"/>
        </w:rPr>
      </w:pPr>
      <w:r>
        <w:rPr>
          <w:lang w:val="en-US"/>
        </w:rPr>
        <w:t xml:space="preserve">The declaration is part of a broader non-communicable disease initiative, aiming at highlighting the urgent need for our healthcare systems to be better equipped for managing chronic conditions. COVID-19 marked the beginning of a “permacrisis”– pandemics, wars, natural disasters, hollowing of health systems, erosion of trust, rising commercial determinants, </w:t>
      </w:r>
      <w:proofErr w:type="gramStart"/>
      <w:r>
        <w:rPr>
          <w:lang w:val="en-US"/>
        </w:rPr>
        <w:t>poverty</w:t>
      </w:r>
      <w:proofErr w:type="gramEnd"/>
      <w:r>
        <w:rPr>
          <w:lang w:val="en-US"/>
        </w:rPr>
        <w:t xml:space="preserve"> and inequality – which continues to have implications for all conditions. We feel there is an urgent need for more united and coordinated action.</w:t>
      </w:r>
    </w:p>
    <w:p w14:paraId="23582161" w14:textId="77777777" w:rsidR="0048282E" w:rsidRDefault="0048282E" w:rsidP="0048282E">
      <w:pPr>
        <w:jc w:val="both"/>
        <w:rPr>
          <w:lang w:val="en-US"/>
        </w:rPr>
      </w:pPr>
      <w:r>
        <w:rPr>
          <w:lang w:val="en-US"/>
        </w:rPr>
        <w:t xml:space="preserve">I am writing this letter to ask for your endorsement of the joint declaration. The objectives of the Declaration are to promote improvements in the detection and diagnosis of diabetes and its complications as well as in the delivery of high-quality care and to ensure equal access to the right quality treatment at the right time and place for all people living with diabetes and those at risk across Europe. </w:t>
      </w:r>
    </w:p>
    <w:p w14:paraId="59826014" w14:textId="77777777" w:rsidR="0048282E" w:rsidRPr="0048282E" w:rsidRDefault="0048282E" w:rsidP="0048282E">
      <w:pPr>
        <w:shd w:val="clear" w:color="auto" w:fill="FFF2CC" w:themeFill="accent4" w:themeFillTint="33"/>
        <w:rPr>
          <w:i/>
          <w:iCs/>
          <w:lang w:val="en-US"/>
        </w:rPr>
      </w:pPr>
      <w:r w:rsidRPr="0048282E">
        <w:rPr>
          <w:rFonts w:ascii="Calibri" w:eastAsia="Calibri" w:hAnsi="Calibri" w:cs="Calibri"/>
          <w:i/>
          <w:iCs/>
        </w:rPr>
        <w:lastRenderedPageBreak/>
        <w:t xml:space="preserve">(This section should be </w:t>
      </w:r>
      <w:r w:rsidRPr="0048282E">
        <w:rPr>
          <w:i/>
          <w:iCs/>
          <w:lang w:val="en-US"/>
        </w:rPr>
        <w:t>adapted based on the type of organization contacted, and the situation in your country):</w:t>
      </w:r>
    </w:p>
    <w:p w14:paraId="79ACBB6D" w14:textId="77777777" w:rsidR="0048282E" w:rsidRPr="00340F8F" w:rsidRDefault="0048282E" w:rsidP="0048282E">
      <w:pPr>
        <w:shd w:val="clear" w:color="auto" w:fill="FFF2CC" w:themeFill="accent4" w:themeFillTint="33"/>
        <w:spacing w:before="240" w:after="0"/>
        <w:rPr>
          <w:b/>
          <w:bCs/>
          <w:i/>
          <w:iCs/>
          <w:lang w:val="en-US"/>
        </w:rPr>
      </w:pPr>
      <w:r w:rsidRPr="00340F8F">
        <w:rPr>
          <w:b/>
          <w:bCs/>
          <w:i/>
          <w:iCs/>
          <w:lang w:val="en-US"/>
        </w:rPr>
        <w:t xml:space="preserve">Patient </w:t>
      </w:r>
      <w:proofErr w:type="spellStart"/>
      <w:r w:rsidRPr="00340F8F">
        <w:rPr>
          <w:b/>
          <w:bCs/>
          <w:i/>
          <w:iCs/>
          <w:lang w:val="en-US"/>
        </w:rPr>
        <w:t>organisation</w:t>
      </w:r>
      <w:proofErr w:type="spellEnd"/>
      <w:r w:rsidRPr="00340F8F">
        <w:rPr>
          <w:b/>
          <w:bCs/>
          <w:i/>
          <w:iCs/>
          <w:lang w:val="en-US"/>
        </w:rPr>
        <w:t>:</w:t>
      </w:r>
    </w:p>
    <w:p w14:paraId="729F2E78" w14:textId="77777777" w:rsidR="0048282E" w:rsidRDefault="0048282E" w:rsidP="0048282E">
      <w:pPr>
        <w:shd w:val="clear" w:color="auto" w:fill="FFF2CC" w:themeFill="accent4" w:themeFillTint="33"/>
        <w:jc w:val="both"/>
        <w:rPr>
          <w:i/>
          <w:iCs/>
          <w:lang w:val="en-US"/>
        </w:rPr>
      </w:pPr>
      <w:r>
        <w:rPr>
          <w:lang w:val="en-US"/>
        </w:rPr>
        <w:t xml:space="preserve">As you are </w:t>
      </w:r>
      <w:proofErr w:type="gramStart"/>
      <w:r>
        <w:rPr>
          <w:lang w:val="en-US"/>
        </w:rPr>
        <w:t>well aware</w:t>
      </w:r>
      <w:proofErr w:type="gramEnd"/>
      <w:r>
        <w:rPr>
          <w:lang w:val="en-US"/>
        </w:rPr>
        <w:t>, one of our priority objectives is to increase the voice of people living with diabetes at all levels (</w:t>
      </w:r>
      <w:r>
        <w:rPr>
          <w:u w:val="single"/>
          <w:lang w:val="en-US"/>
        </w:rPr>
        <w:t>#NothingAboutUsWithoutUs</w:t>
      </w:r>
      <w:r>
        <w:rPr>
          <w:lang w:val="en-US"/>
        </w:rPr>
        <w:t>) and more broadly, ensuring that the people with lived experience are seen as equal partners and/or driving forces in contributing to systems change. This is fully reflected under article 10 of the Declaration</w:t>
      </w:r>
      <w:r>
        <w:rPr>
          <w:sz w:val="24"/>
          <w:szCs w:val="24"/>
          <w:lang w:val="en-US"/>
        </w:rPr>
        <w:t xml:space="preserve"> </w:t>
      </w:r>
      <w:r>
        <w:rPr>
          <w:i/>
          <w:iCs/>
          <w:sz w:val="24"/>
          <w:szCs w:val="24"/>
        </w:rPr>
        <w:t>(</w:t>
      </w:r>
      <w:r>
        <w:rPr>
          <w:i/>
          <w:iCs/>
        </w:rPr>
        <w:t xml:space="preserve">Furthermore, we recognize the importance of meaningful (respectful, </w:t>
      </w:r>
      <w:proofErr w:type="gramStart"/>
      <w:r>
        <w:rPr>
          <w:i/>
          <w:iCs/>
        </w:rPr>
        <w:t>dignified</w:t>
      </w:r>
      <w:proofErr w:type="gramEnd"/>
      <w:r>
        <w:rPr>
          <w:i/>
          <w:iCs/>
        </w:rPr>
        <w:t xml:space="preserve"> and equitable) engagement of people with lived experience in understanding and solving complex problems in order to design, implement, monitor and evaluate relevant solutions together</w:t>
      </w:r>
      <w:r>
        <w:rPr>
          <w:i/>
          <w:iCs/>
          <w:lang w:val="en-US"/>
        </w:rPr>
        <w:t>).</w:t>
      </w:r>
    </w:p>
    <w:p w14:paraId="5FC6A4C2" w14:textId="2DB7FF1E" w:rsidR="0048282E" w:rsidRPr="00324BFA" w:rsidRDefault="0048282E" w:rsidP="0048282E">
      <w:pPr>
        <w:shd w:val="clear" w:color="auto" w:fill="FFF2CC" w:themeFill="accent4" w:themeFillTint="33"/>
        <w:spacing w:before="240" w:after="0"/>
        <w:rPr>
          <w:b/>
          <w:bCs/>
          <w:i/>
          <w:iCs/>
          <w:lang w:val="en-US"/>
        </w:rPr>
      </w:pPr>
      <w:r w:rsidRPr="00324BFA">
        <w:rPr>
          <w:b/>
          <w:bCs/>
          <w:i/>
          <w:iCs/>
          <w:lang w:val="en-US"/>
        </w:rPr>
        <w:t xml:space="preserve">Public </w:t>
      </w:r>
      <w:r>
        <w:rPr>
          <w:b/>
          <w:bCs/>
          <w:i/>
          <w:iCs/>
          <w:lang w:val="en-US"/>
        </w:rPr>
        <w:t>h</w:t>
      </w:r>
      <w:r w:rsidRPr="00324BFA">
        <w:rPr>
          <w:b/>
          <w:bCs/>
          <w:i/>
          <w:iCs/>
          <w:lang w:val="en-US"/>
        </w:rPr>
        <w:t xml:space="preserve">ealth </w:t>
      </w:r>
      <w:proofErr w:type="spellStart"/>
      <w:r>
        <w:rPr>
          <w:b/>
          <w:bCs/>
          <w:i/>
          <w:iCs/>
          <w:lang w:val="en-US"/>
        </w:rPr>
        <w:t>o</w:t>
      </w:r>
      <w:r w:rsidRPr="00324BFA">
        <w:rPr>
          <w:b/>
          <w:bCs/>
          <w:i/>
          <w:iCs/>
          <w:lang w:val="en-US"/>
        </w:rPr>
        <w:t>rganisation</w:t>
      </w:r>
      <w:proofErr w:type="spellEnd"/>
      <w:r>
        <w:rPr>
          <w:b/>
          <w:bCs/>
          <w:i/>
          <w:iCs/>
          <w:lang w:val="en-US"/>
        </w:rPr>
        <w:t xml:space="preserve">/disease-specific </w:t>
      </w:r>
      <w:proofErr w:type="spellStart"/>
      <w:r>
        <w:rPr>
          <w:b/>
          <w:bCs/>
          <w:i/>
          <w:iCs/>
          <w:lang w:val="en-US"/>
        </w:rPr>
        <w:t>organisation</w:t>
      </w:r>
      <w:proofErr w:type="spellEnd"/>
      <w:r>
        <w:rPr>
          <w:b/>
          <w:bCs/>
          <w:i/>
          <w:iCs/>
          <w:lang w:val="en-US"/>
        </w:rPr>
        <w:t>:</w:t>
      </w:r>
    </w:p>
    <w:p w14:paraId="62AB875B" w14:textId="77777777" w:rsidR="0048282E" w:rsidRDefault="0048282E" w:rsidP="0048282E">
      <w:pPr>
        <w:shd w:val="clear" w:color="auto" w:fill="FFF2CC" w:themeFill="accent4" w:themeFillTint="33"/>
        <w:jc w:val="both"/>
        <w:rPr>
          <w:lang w:val="en-US"/>
        </w:rPr>
      </w:pPr>
      <w:r>
        <w:rPr>
          <w:lang w:val="en-US"/>
        </w:rPr>
        <w:t xml:space="preserve">As you are </w:t>
      </w:r>
      <w:proofErr w:type="gramStart"/>
      <w:r>
        <w:rPr>
          <w:lang w:val="en-US"/>
        </w:rPr>
        <w:t>well aware</w:t>
      </w:r>
      <w:proofErr w:type="gramEnd"/>
      <w:r>
        <w:rPr>
          <w:lang w:val="en-US"/>
        </w:rPr>
        <w:t>, given the interplay between diabetes and many other conditions, an integrated, person-</w:t>
      </w:r>
      <w:proofErr w:type="spellStart"/>
      <w:r>
        <w:rPr>
          <w:lang w:val="en-US"/>
        </w:rPr>
        <w:t>centred</w:t>
      </w:r>
      <w:proofErr w:type="spellEnd"/>
      <w:r>
        <w:rPr>
          <w:lang w:val="en-US"/>
        </w:rPr>
        <w:t xml:space="preserve"> approach is critical if we are to improve the lives of all citizens in our country. This is fully reflected under Articles 7 and 9, which call for a strengthening of health systems and primary health services, adequate training of healthcare professionals and the strengthening of health promotion and health literacy.</w:t>
      </w:r>
    </w:p>
    <w:p w14:paraId="6974A8F0" w14:textId="5D374A67" w:rsidR="0048282E" w:rsidRDefault="0048282E" w:rsidP="0048282E">
      <w:pPr>
        <w:rPr>
          <w:lang w:val="en-US"/>
        </w:rPr>
      </w:pPr>
      <w:r>
        <w:rPr>
          <w:lang w:val="en-US"/>
        </w:rPr>
        <w:t xml:space="preserve">We would very much appreciate your endorsement of the Declaration to demonstrate </w:t>
      </w:r>
      <w:r w:rsidR="00385A83">
        <w:rPr>
          <w:lang w:val="en-US"/>
        </w:rPr>
        <w:t>broad community support</w:t>
      </w:r>
      <w:r>
        <w:rPr>
          <w:lang w:val="en-US"/>
        </w:rPr>
        <w:t xml:space="preserve">. We would also be grateful if this call could be shared more broadly in your newsletter, on your social media channels, etc., encouraging your members also to show their support. </w:t>
      </w:r>
    </w:p>
    <w:p w14:paraId="3B81FB32" w14:textId="77777777" w:rsidR="0048282E" w:rsidRDefault="0048282E" w:rsidP="0048282E">
      <w:pPr>
        <w:rPr>
          <w:lang w:val="en-US"/>
        </w:rPr>
      </w:pPr>
      <w:r>
        <w:rPr>
          <w:lang w:val="en-US"/>
        </w:rPr>
        <w:t xml:space="preserve">The text of the declaration and the call for endorsement can be found here: </w:t>
      </w:r>
      <w:hyperlink r:id="rId10" w:history="1">
        <w:r>
          <w:rPr>
            <w:rStyle w:val="Hyperlink"/>
            <w:lang w:val="en-US"/>
          </w:rPr>
          <w:t>https://idf.org/europe/endorse-the-declaration/?location=SI</w:t>
        </w:r>
      </w:hyperlink>
      <w:r>
        <w:rPr>
          <w:lang w:val="en-US"/>
        </w:rPr>
        <w:t xml:space="preserve">.  </w:t>
      </w:r>
    </w:p>
    <w:p w14:paraId="048E783F" w14:textId="77777777" w:rsidR="0048282E" w:rsidRPr="00B54B0B" w:rsidRDefault="0048282E" w:rsidP="0048282E">
      <w:pPr>
        <w:rPr>
          <w:lang w:val="en-US"/>
        </w:rPr>
      </w:pPr>
      <w:r>
        <w:rPr>
          <w:lang w:val="en-US"/>
        </w:rPr>
        <w:t>We hope you will find this initiative of interest and will be willing to support. Please do not hesitate to contact me if you have any questions and/or comments.</w:t>
      </w:r>
    </w:p>
    <w:p w14:paraId="59615FF4" w14:textId="2E281061" w:rsidR="00DD519D" w:rsidRPr="0048282E" w:rsidRDefault="0048282E" w:rsidP="0048282E">
      <w:pPr>
        <w:jc w:val="both"/>
        <w:rPr>
          <w:lang w:val="en-US"/>
        </w:rPr>
      </w:pPr>
      <w:r>
        <w:rPr>
          <w:rFonts w:ascii="Calibri" w:eastAsia="Calibri" w:hAnsi="Calibri" w:cs="Calibri"/>
        </w:rPr>
        <w:t>Salutations</w:t>
      </w:r>
    </w:p>
    <w:tbl>
      <w:tblPr>
        <w:tblStyle w:val="TableGrid"/>
        <w:tblW w:w="9072" w:type="dxa"/>
        <w:tblInd w:w="-5" w:type="dxa"/>
        <w:tblLook w:val="04A0" w:firstRow="1" w:lastRow="0" w:firstColumn="1" w:lastColumn="0" w:noHBand="0" w:noVBand="1"/>
      </w:tblPr>
      <w:tblGrid>
        <w:gridCol w:w="1702"/>
        <w:gridCol w:w="7370"/>
      </w:tblGrid>
      <w:tr w:rsidR="00DD519D" w14:paraId="5EA8FC40" w14:textId="77777777" w:rsidTr="00DD519D">
        <w:tc>
          <w:tcPr>
            <w:tcW w:w="1702" w:type="dxa"/>
            <w:shd w:val="clear" w:color="auto" w:fill="FFF2CC" w:themeFill="accent4" w:themeFillTint="33"/>
          </w:tcPr>
          <w:p w14:paraId="711BDE2D" w14:textId="573621E0" w:rsidR="00DD519D" w:rsidRPr="00DD519D" w:rsidRDefault="00DD519D" w:rsidP="00DD519D">
            <w:pPr>
              <w:spacing w:before="80" w:after="80"/>
              <w:jc w:val="both"/>
              <w:rPr>
                <w:rFonts w:ascii="Calibri" w:eastAsia="Calibri" w:hAnsi="Calibri" w:cs="Calibri"/>
                <w:b/>
                <w:bCs/>
                <w:sz w:val="24"/>
                <w:szCs w:val="24"/>
              </w:rPr>
            </w:pPr>
            <w:r>
              <w:rPr>
                <w:rFonts w:ascii="Calibri" w:eastAsia="Calibri" w:hAnsi="Calibri" w:cs="Calibri"/>
                <w:b/>
                <w:bCs/>
                <w:sz w:val="24"/>
                <w:szCs w:val="24"/>
              </w:rPr>
              <w:t>SIGNATURE</w:t>
            </w:r>
          </w:p>
        </w:tc>
        <w:tc>
          <w:tcPr>
            <w:tcW w:w="7370" w:type="dxa"/>
          </w:tcPr>
          <w:p w14:paraId="552745AE" w14:textId="569C685E" w:rsidR="00DD519D" w:rsidRPr="00DD519D" w:rsidRDefault="00DD519D" w:rsidP="00DD519D">
            <w:pPr>
              <w:spacing w:before="80" w:after="80"/>
              <w:jc w:val="both"/>
              <w:rPr>
                <w:rFonts w:ascii="Calibri" w:eastAsia="Calibri" w:hAnsi="Calibri" w:cs="Calibri"/>
              </w:rPr>
            </w:pPr>
            <w:r>
              <w:rPr>
                <w:rFonts w:ascii="Calibri" w:eastAsia="Calibri" w:hAnsi="Calibri" w:cs="Calibri"/>
              </w:rPr>
              <w:t>s</w:t>
            </w:r>
            <w:r w:rsidRPr="001D4FAF">
              <w:rPr>
                <w:rFonts w:ascii="Calibri" w:eastAsia="Calibri" w:hAnsi="Calibri" w:cs="Calibri"/>
              </w:rPr>
              <w:t>ignatures from high level officers from all associations supporting this letter</w:t>
            </w:r>
          </w:p>
        </w:tc>
      </w:tr>
      <w:tr w:rsidR="00DD519D" w14:paraId="3A2DED9D" w14:textId="77777777" w:rsidTr="00DD519D">
        <w:tc>
          <w:tcPr>
            <w:tcW w:w="1702" w:type="dxa"/>
            <w:shd w:val="clear" w:color="auto" w:fill="FFF2CC" w:themeFill="accent4" w:themeFillTint="33"/>
          </w:tcPr>
          <w:p w14:paraId="622CB0B4" w14:textId="038400D9" w:rsidR="00DD519D" w:rsidRPr="00DD519D" w:rsidRDefault="00DD519D" w:rsidP="00DD519D">
            <w:pPr>
              <w:spacing w:after="120"/>
              <w:jc w:val="both"/>
              <w:rPr>
                <w:rFonts w:ascii="Calibri" w:eastAsia="Calibri" w:hAnsi="Calibri" w:cs="Calibri"/>
                <w:b/>
                <w:bCs/>
                <w:sz w:val="24"/>
                <w:szCs w:val="24"/>
              </w:rPr>
            </w:pPr>
            <w:r>
              <w:rPr>
                <w:rFonts w:ascii="Calibri" w:eastAsia="Calibri" w:hAnsi="Calibri" w:cs="Calibri"/>
                <w:b/>
                <w:bCs/>
                <w:sz w:val="24"/>
                <w:szCs w:val="24"/>
              </w:rPr>
              <w:t>ATTACHMENTS</w:t>
            </w:r>
          </w:p>
        </w:tc>
        <w:tc>
          <w:tcPr>
            <w:tcW w:w="7370" w:type="dxa"/>
          </w:tcPr>
          <w:p w14:paraId="6A60CE3A" w14:textId="77777777" w:rsidR="00DD519D" w:rsidRPr="00DD519D" w:rsidRDefault="00000000" w:rsidP="00DD519D">
            <w:pPr>
              <w:pStyle w:val="ListParagraph"/>
              <w:numPr>
                <w:ilvl w:val="0"/>
                <w:numId w:val="18"/>
              </w:numPr>
              <w:spacing w:before="80"/>
              <w:ind w:left="357" w:hanging="357"/>
              <w:rPr>
                <w:rStyle w:val="Hyperlink"/>
                <w:rFonts w:ascii="Calibri" w:eastAsia="Calibri" w:hAnsi="Calibri" w:cs="Calibri"/>
                <w:color w:val="auto"/>
                <w:u w:val="none"/>
              </w:rPr>
            </w:pPr>
            <w:hyperlink r:id="rId11" w:history="1">
              <w:r w:rsidR="00DD519D" w:rsidRPr="00BB0ED7">
                <w:rPr>
                  <w:rStyle w:val="Hyperlink"/>
                  <w:rFonts w:ascii="Calibri" w:eastAsia="Calibri" w:hAnsi="Calibri" w:cs="Calibri"/>
                </w:rPr>
                <w:t>EU Parliament Resolution</w:t>
              </w:r>
            </w:hyperlink>
          </w:p>
          <w:p w14:paraId="297CF774" w14:textId="2472FD01" w:rsidR="00DD519D" w:rsidRPr="00DD519D" w:rsidRDefault="00000000" w:rsidP="0048282E">
            <w:pPr>
              <w:pStyle w:val="ListParagraph"/>
              <w:numPr>
                <w:ilvl w:val="0"/>
                <w:numId w:val="18"/>
              </w:numPr>
              <w:spacing w:before="80" w:after="80"/>
              <w:ind w:left="357" w:hanging="357"/>
              <w:rPr>
                <w:rFonts w:ascii="Calibri" w:eastAsia="Calibri" w:hAnsi="Calibri" w:cs="Calibri"/>
              </w:rPr>
            </w:pPr>
            <w:hyperlink r:id="rId12" w:history="1">
              <w:r w:rsidR="00DD519D" w:rsidRPr="00DD519D">
                <w:rPr>
                  <w:rStyle w:val="Hyperlink"/>
                  <w:rFonts w:ascii="Calibri" w:eastAsia="Calibri" w:hAnsi="Calibri" w:cs="Calibri"/>
                  <w:lang w:val="en-US"/>
                </w:rPr>
                <w:t>IDF Europe-WHO Europe Declaration</w:t>
              </w:r>
            </w:hyperlink>
          </w:p>
        </w:tc>
      </w:tr>
    </w:tbl>
    <w:p w14:paraId="56DE2210" w14:textId="22CDA09F" w:rsidR="00DD519D" w:rsidRPr="00BB0ED7" w:rsidRDefault="00000000" w:rsidP="00DD519D">
      <w:pPr>
        <w:spacing w:before="240" w:line="240" w:lineRule="auto"/>
        <w:jc w:val="both"/>
        <w:rPr>
          <w:rFonts w:ascii="Calibri" w:eastAsia="Calibri" w:hAnsi="Calibri" w:cs="Calibri"/>
          <w:lang w:val="en-US"/>
        </w:rPr>
      </w:pPr>
      <w:r>
        <w:rPr>
          <w:rFonts w:ascii="Calibri" w:eastAsia="Calibri" w:hAnsi="Calibri" w:cs="Calibri"/>
          <w:lang w:val="en-US"/>
        </w:rPr>
        <w:pict w14:anchorId="4597C150">
          <v:rect id="_x0000_i1025" style="width:0;height:1.5pt" o:hralign="center" o:hrstd="t" o:hr="t" fillcolor="#a0a0a0" stroked="f"/>
        </w:pict>
      </w:r>
    </w:p>
    <w:p w14:paraId="6B5A5723" w14:textId="77777777" w:rsidR="00C250EA" w:rsidRPr="001D4FAF" w:rsidRDefault="00C250EA" w:rsidP="00C250EA">
      <w:pPr>
        <w:spacing w:line="240" w:lineRule="auto"/>
        <w:jc w:val="both"/>
        <w:rPr>
          <w:rFonts w:ascii="Calibri" w:eastAsia="Calibri" w:hAnsi="Calibri" w:cs="Calibri"/>
        </w:rPr>
      </w:pPr>
      <w:r w:rsidRPr="001D4FAF">
        <w:rPr>
          <w:rFonts w:ascii="Calibri" w:eastAsia="Calibri" w:hAnsi="Calibri" w:cs="Calibri"/>
        </w:rPr>
        <w:t xml:space="preserve">Please, remember to submit the tailored letter(s) to </w:t>
      </w:r>
      <w:hyperlink r:id="rId13" w:history="1">
        <w:r w:rsidRPr="007E2D0D">
          <w:rPr>
            <w:rStyle w:val="Hyperlink"/>
            <w:rFonts w:ascii="Calibri" w:eastAsia="Calibri" w:hAnsi="Calibri" w:cs="Calibri"/>
          </w:rPr>
          <w:t>martina.boccardo@idf-europe.org</w:t>
        </w:r>
      </w:hyperlink>
      <w:r>
        <w:rPr>
          <w:rFonts w:ascii="Calibri" w:eastAsia="Calibri" w:hAnsi="Calibri" w:cs="Calibri"/>
        </w:rPr>
        <w:t xml:space="preserve"> </w:t>
      </w:r>
      <w:r w:rsidRPr="001D4FAF">
        <w:rPr>
          <w:rFonts w:ascii="Calibri" w:eastAsia="Calibri" w:hAnsi="Calibri" w:cs="Calibri"/>
        </w:rPr>
        <w:t>and to let us know if you receive a response.</w:t>
      </w:r>
    </w:p>
    <w:p w14:paraId="03CDC1F2" w14:textId="77777777" w:rsidR="00C250EA" w:rsidRPr="001D4FAF" w:rsidRDefault="00C250EA" w:rsidP="00C250EA"/>
    <w:p w14:paraId="427C66C6" w14:textId="77777777" w:rsidR="00C250EA" w:rsidRPr="00C250EA" w:rsidRDefault="00C250EA" w:rsidP="00C250EA"/>
    <w:sectPr w:rsidR="00C250EA" w:rsidRPr="00C250EA" w:rsidSect="00044906">
      <w:headerReference w:type="default" r:id="rId14"/>
      <w:footerReference w:type="default" r:id="rId15"/>
      <w:pgSz w:w="11906" w:h="16838"/>
      <w:pgMar w:top="1134" w:right="1440" w:bottom="1021"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FF00" w14:textId="77777777" w:rsidR="00F9063D" w:rsidRDefault="00F9063D" w:rsidP="001314D3">
      <w:pPr>
        <w:spacing w:after="0" w:line="240" w:lineRule="auto"/>
      </w:pPr>
      <w:r>
        <w:separator/>
      </w:r>
    </w:p>
  </w:endnote>
  <w:endnote w:type="continuationSeparator" w:id="0">
    <w:p w14:paraId="39622443" w14:textId="77777777" w:rsidR="00F9063D" w:rsidRDefault="00F9063D" w:rsidP="0013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0480" w14:textId="2A0D4B3E" w:rsidR="009D0B42" w:rsidRDefault="00124A25">
    <w:pPr>
      <w:pStyle w:val="Footer"/>
    </w:pPr>
    <w:r>
      <w:rPr>
        <w:noProof/>
      </w:rPr>
      <mc:AlternateContent>
        <mc:Choice Requires="wps">
          <w:drawing>
            <wp:anchor distT="182880" distB="182880" distL="114300" distR="114300" simplePos="0" relativeHeight="251658240" behindDoc="0" locked="0" layoutInCell="1" allowOverlap="0" wp14:anchorId="7A992FBF" wp14:editId="19515F2C">
              <wp:simplePos x="0" y="0"/>
              <wp:positionH relativeFrom="page">
                <wp:align>left</wp:align>
              </wp:positionH>
              <wp:positionV relativeFrom="page">
                <wp:posOffset>10058400</wp:posOffset>
              </wp:positionV>
              <wp:extent cx="7334250" cy="393065"/>
              <wp:effectExtent l="0" t="0" r="0" b="6985"/>
              <wp:wrapTopAndBottom/>
              <wp:docPr id="13" name="Text Box 1" descr="Color-block footer displaying page number"/>
              <wp:cNvGraphicFramePr/>
              <a:graphic xmlns:a="http://schemas.openxmlformats.org/drawingml/2006/main">
                <a:graphicData uri="http://schemas.microsoft.com/office/word/2010/wordprocessingShape">
                  <wps:wsp>
                    <wps:cNvSpPr txBox="1"/>
                    <wps:spPr>
                      <a:xfrm>
                        <a:off x="0" y="0"/>
                        <a:ext cx="7334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92FBF" id="_x0000_t202" coordsize="21600,21600" o:spt="202" path="m,l,21600r21600,l21600,xe">
              <v:stroke joinstyle="miter"/>
              <v:path gradientshapeok="t" o:connecttype="rect"/>
            </v:shapetype>
            <v:shape id="Text Box 1" o:spid="_x0000_s1026" type="#_x0000_t202" alt="Color-block footer displaying page number" style="position:absolute;margin-left:0;margin-top:11in;width:577.5pt;height:30.95pt;z-index:251658240;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GHXgIAAC0FAAAOAAAAZHJzL2Uyb0RvYy54bWysVN9P2zAQfp+0/8Hy+0ihg20VKepATJMQ&#10;oMHEs+vYNJrj887XJt1fz9lJWsb2wrQX53I/Pt99d+fTs65xYmMw1uBLeXgwkcJ4DVXtH0v5/f7y&#10;3UcpIilfKQfelHJrojybv31z2oaZOYIVuMqgYBAfZ20o5YoozIoi6pVpVDyAYDwbLWCjiH/xsahQ&#10;tYzeuOJoMjkpWsAqIGgTI2sveqOcZ3xrjaYba6Mh4UrJuVE+MZ/LdBbzUzV7RBVWtR7SUP+QRaNq&#10;z5fuoC4UKbHG+g+optYIESwdaGgKsLbWJtfA1RxOXlRzt1LB5FqYnBh2NMX/B6uvN3fhFgV1n6Hj&#10;BiZC2hBnkZWpns5ik76cqWA7U7jd0WY6EpqVH6bT90fHbNJsm36aTk6OE0yxjw4Y6YuBRiShlMht&#10;yWypzVWk3nV0SZd5uKydy61xXrSlPJky/G8WBnc+aUxu8gCzzzxLtHUm+Tj/zVhRV7mApMjjZc4d&#10;io3iwVBaG0+59ozL3snLchKvCRz891m9JrivY7wZPO2Cm9oD5upfpF39GFO2vT9z/qzuJFK37IaO&#10;LqHacqMR+h2IQV/W3I0rFelWIQ89N5AXmW74sA6YdRgkKVaAv/6mT/48i2yVouUlKmX8uVZopHBf&#10;PU9p2rhRwFFYjoJfN+fA9B/yExF0FjkAyY2iRWgeeL8X6RY2Ka/5rlLSKJ5Tv8r8PmizWGQn3qug&#10;6MrfBZ2gUzfSbN13DwrDMIDEo3sN43qp2Ys57H1TpIfFmsDWeUgToT2LA9G8k3nMh/cjLf3z/+y1&#10;f+XmTwAAAP//AwBQSwMEFAAGAAgAAAAhACO/WU/fAAAACwEAAA8AAABkcnMvZG93bnJldi54bWxM&#10;j0tPwzAQhO9I/AdrkbhRJ6ipSohTIR43nm2R4ObESxIRryPbScO/Z3uC2+zOavabYjPbXkzoQ+dI&#10;QbpIQCDVznTUKNjvHi7WIELUZHTvCBX8YIBNeXpS6Ny4A73htI2N4BAKuVbQxjjkUoa6RavDwg1I&#10;7H05b3Xk0TfSeH3gcNvLyyRZSas74g+tHvC2xfp7O1oF/Ufwj1USP6e75im+vsjx/T59Vur8bL65&#10;BhFxjn/HcMRndCiZqXIjmSB6BVwk8jZbL1kd/TTLWFWsVsvsCmRZyP8dyl8AAAD//wMAUEsBAi0A&#10;FAAGAAgAAAAhALaDOJL+AAAA4QEAABMAAAAAAAAAAAAAAAAAAAAAAFtDb250ZW50X1R5cGVzXS54&#10;bWxQSwECLQAUAAYACAAAACEAOP0h/9YAAACUAQAACwAAAAAAAAAAAAAAAAAvAQAAX3JlbHMvLnJl&#10;bHNQSwECLQAUAAYACAAAACEAOe2Bh14CAAAtBQAADgAAAAAAAAAAAAAAAAAuAgAAZHJzL2Uyb0Rv&#10;Yy54bWxQSwECLQAUAAYACAAAACEAI79ZT98AAAALAQAADwAAAAAAAAAAAAAAAAC4BAAAZHJzL2Rv&#10;d25yZXYueG1sUEsFBgAAAAAEAAQA8wAAAMQFAAAAAA==&#10;" o:allowoverlap="f" filled="f" stroked="f" strokeweight=".5pt">
              <v:textbox inset="0,0,0,0">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14D1" w14:textId="77777777" w:rsidR="00F9063D" w:rsidRDefault="00F9063D" w:rsidP="001314D3">
      <w:pPr>
        <w:spacing w:after="0" w:line="240" w:lineRule="auto"/>
      </w:pPr>
      <w:r>
        <w:separator/>
      </w:r>
    </w:p>
  </w:footnote>
  <w:footnote w:type="continuationSeparator" w:id="0">
    <w:p w14:paraId="62CB33FB" w14:textId="77777777" w:rsidR="00F9063D" w:rsidRDefault="00F9063D" w:rsidP="00131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0C8" w14:textId="0EE7C234" w:rsidR="001314D3" w:rsidRDefault="001314D3" w:rsidP="001314D3">
    <w:pPr>
      <w:pStyle w:val="Header"/>
      <w:tabs>
        <w:tab w:val="clear" w:pos="4513"/>
      </w:tabs>
    </w:pPr>
    <w:r>
      <w:rPr>
        <w:noProof/>
      </w:rPr>
      <w:drawing>
        <wp:inline distT="0" distB="0" distL="0" distR="0" wp14:anchorId="05B1A6C1" wp14:editId="710F8FA6">
          <wp:extent cx="1510751" cy="615950"/>
          <wp:effectExtent l="0" t="0" r="0" b="0"/>
          <wp:docPr id="936824728" name="Picture 936824728" descr="A blue circle with a bir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10599" name="Picture 1" descr="A blue circle with a bird i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361" cy="623130"/>
                  </a:xfrm>
                  <a:prstGeom prst="rect">
                    <a:avLst/>
                  </a:prstGeom>
                </pic:spPr>
              </pic:pic>
            </a:graphicData>
          </a:graphic>
        </wp:inline>
      </w:drawing>
    </w:r>
    <w:r>
      <w:tab/>
    </w:r>
  </w:p>
  <w:p w14:paraId="51672609" w14:textId="77777777" w:rsidR="001314D3" w:rsidRDefault="0013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02E"/>
    <w:multiLevelType w:val="hybridMultilevel"/>
    <w:tmpl w:val="AE20ABAE"/>
    <w:lvl w:ilvl="0" w:tplc="A514880C">
      <w:start w:val="1"/>
      <w:numFmt w:val="bullet"/>
      <w:lvlText w:val=""/>
      <w:lvlJc w:val="left"/>
      <w:pPr>
        <w:ind w:left="360" w:hanging="360"/>
      </w:pPr>
      <w:rPr>
        <w:rFonts w:ascii="Symbol" w:hAnsi="Symbol" w:hint="default"/>
        <w:color w:val="0079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460F4"/>
    <w:multiLevelType w:val="multilevel"/>
    <w:tmpl w:val="9A9E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3559D0"/>
    <w:multiLevelType w:val="hybridMultilevel"/>
    <w:tmpl w:val="6F684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942BC2"/>
    <w:multiLevelType w:val="hybridMultilevel"/>
    <w:tmpl w:val="EF6814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09230C"/>
    <w:multiLevelType w:val="hybridMultilevel"/>
    <w:tmpl w:val="CCCEA64A"/>
    <w:lvl w:ilvl="0" w:tplc="E09C5FF0">
      <w:start w:val="1"/>
      <w:numFmt w:val="bullet"/>
      <w:lvlText w:val=""/>
      <w:lvlJc w:val="left"/>
      <w:pPr>
        <w:ind w:left="360" w:hanging="360"/>
      </w:pPr>
      <w:rPr>
        <w:rFonts w:ascii="Symbol" w:hAnsi="Symbol" w:hint="default"/>
        <w:b/>
        <w:color w:val="C8592F"/>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F91DB4"/>
    <w:multiLevelType w:val="hybridMultilevel"/>
    <w:tmpl w:val="77BCDDDC"/>
    <w:lvl w:ilvl="0" w:tplc="FFFFFFFF">
      <w:start w:val="1"/>
      <w:numFmt w:val="bullet"/>
      <w:lvlText w:val=""/>
      <w:lvlJc w:val="left"/>
      <w:pPr>
        <w:ind w:left="360" w:hanging="360"/>
      </w:pPr>
      <w:rPr>
        <w:rFonts w:ascii="Symbol" w:hAnsi="Symbol" w:hint="default"/>
        <w:color w:val="C8592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DA20D6"/>
    <w:multiLevelType w:val="hybridMultilevel"/>
    <w:tmpl w:val="9CCA6538"/>
    <w:lvl w:ilvl="0" w:tplc="919C8E24">
      <w:start w:val="1"/>
      <w:numFmt w:val="bullet"/>
      <w:lvlText w:val=""/>
      <w:lvlJc w:val="left"/>
      <w:pPr>
        <w:ind w:left="394" w:hanging="360"/>
      </w:pPr>
      <w:rPr>
        <w:rFonts w:ascii="Symbol" w:hAnsi="Symbol" w:hint="default"/>
        <w:b/>
        <w:color w:val="0A3F8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350698"/>
    <w:multiLevelType w:val="hybridMultilevel"/>
    <w:tmpl w:val="6042395C"/>
    <w:lvl w:ilvl="0" w:tplc="CB9255D8">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FDA0662"/>
    <w:multiLevelType w:val="hybridMultilevel"/>
    <w:tmpl w:val="EE886962"/>
    <w:lvl w:ilvl="0" w:tplc="2DD0E07C">
      <w:start w:val="1"/>
      <w:numFmt w:val="bullet"/>
      <w:lvlText w:val=""/>
      <w:lvlJc w:val="left"/>
      <w:pPr>
        <w:ind w:left="360" w:hanging="360"/>
      </w:pPr>
      <w:rPr>
        <w:rFonts w:ascii="Symbol" w:hAnsi="Symbol" w:hint="default"/>
        <w:color w:val="auto"/>
      </w:rPr>
    </w:lvl>
    <w:lvl w:ilvl="1" w:tplc="FFFFFFFF">
      <w:start w:val="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1020A8"/>
    <w:multiLevelType w:val="hybridMultilevel"/>
    <w:tmpl w:val="14AA12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0D04839"/>
    <w:multiLevelType w:val="hybridMultilevel"/>
    <w:tmpl w:val="7076CBB2"/>
    <w:lvl w:ilvl="0" w:tplc="0CBAB39A">
      <w:start w:val="1"/>
      <w:numFmt w:val="bullet"/>
      <w:lvlText w:val=""/>
      <w:lvlJc w:val="left"/>
      <w:pPr>
        <w:ind w:left="360" w:hanging="360"/>
      </w:pPr>
      <w:rPr>
        <w:rFonts w:ascii="Symbol" w:hAnsi="Symbol" w:hint="default"/>
        <w:color w:val="0A3F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12D1C"/>
    <w:multiLevelType w:val="hybridMultilevel"/>
    <w:tmpl w:val="5E52C378"/>
    <w:lvl w:ilvl="0" w:tplc="A514880C">
      <w:start w:val="1"/>
      <w:numFmt w:val="bullet"/>
      <w:lvlText w:val=""/>
      <w:lvlJc w:val="left"/>
      <w:pPr>
        <w:ind w:left="360" w:hanging="360"/>
      </w:pPr>
      <w:rPr>
        <w:rFonts w:ascii="Symbol" w:hAnsi="Symbol" w:hint="default"/>
        <w:color w:val="007991"/>
      </w:rPr>
    </w:lvl>
    <w:lvl w:ilvl="1" w:tplc="BC9AF8C0">
      <w:start w:val="3"/>
      <w:numFmt w:val="bullet"/>
      <w:lvlText w:val="-"/>
      <w:lvlJc w:val="left"/>
      <w:pPr>
        <w:ind w:left="1080" w:hanging="360"/>
      </w:pPr>
      <w:rPr>
        <w:rFonts w:ascii="Calibri" w:eastAsiaTheme="minorHAnsi"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679053E"/>
    <w:multiLevelType w:val="hybridMultilevel"/>
    <w:tmpl w:val="EA3EE1FA"/>
    <w:lvl w:ilvl="0" w:tplc="DE2278DC">
      <w:start w:val="1"/>
      <w:numFmt w:val="bullet"/>
      <w:lvlText w:val="o"/>
      <w:lvlJc w:val="left"/>
      <w:pPr>
        <w:ind w:left="720" w:hanging="360"/>
      </w:pPr>
      <w:rPr>
        <w:rFonts w:ascii="Courier New" w:hAnsi="Courier New" w:cs="Courier New" w:hint="default"/>
        <w:b/>
        <w:color w:val="C8592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210381"/>
    <w:multiLevelType w:val="hybridMultilevel"/>
    <w:tmpl w:val="1C5EC880"/>
    <w:lvl w:ilvl="0" w:tplc="81AE8A70">
      <w:start w:val="1"/>
      <w:numFmt w:val="bullet"/>
      <w:lvlText w:val=""/>
      <w:lvlJc w:val="left"/>
      <w:pPr>
        <w:ind w:left="360" w:hanging="360"/>
      </w:pPr>
      <w:rPr>
        <w:rFonts w:ascii="Symbol" w:hAnsi="Symbol" w:hint="default"/>
        <w:color w:val="5CA36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156E54"/>
    <w:multiLevelType w:val="hybridMultilevel"/>
    <w:tmpl w:val="96500236"/>
    <w:lvl w:ilvl="0" w:tplc="20BEA18C">
      <w:start w:val="1"/>
      <w:numFmt w:val="bullet"/>
      <w:lvlText w:val=""/>
      <w:lvlJc w:val="left"/>
      <w:pPr>
        <w:ind w:left="360" w:hanging="360"/>
      </w:pPr>
      <w:rPr>
        <w:rFonts w:ascii="Symbol" w:hAnsi="Symbol" w:hint="default"/>
        <w:color w:val="563D8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61C6A90"/>
    <w:multiLevelType w:val="hybridMultilevel"/>
    <w:tmpl w:val="D5FEEEEA"/>
    <w:lvl w:ilvl="0" w:tplc="B9C07BA2">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CE3DC6"/>
    <w:multiLevelType w:val="hybridMultilevel"/>
    <w:tmpl w:val="3A28A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221758"/>
    <w:multiLevelType w:val="hybridMultilevel"/>
    <w:tmpl w:val="704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831B1"/>
    <w:multiLevelType w:val="hybridMultilevel"/>
    <w:tmpl w:val="5B74FB8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54837B8E"/>
    <w:multiLevelType w:val="multilevel"/>
    <w:tmpl w:val="790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06752"/>
    <w:multiLevelType w:val="hybridMultilevel"/>
    <w:tmpl w:val="E2FA50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6276842"/>
    <w:multiLevelType w:val="hybridMultilevel"/>
    <w:tmpl w:val="D918E8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68363147"/>
    <w:multiLevelType w:val="hybridMultilevel"/>
    <w:tmpl w:val="EB5CD75A"/>
    <w:lvl w:ilvl="0" w:tplc="20000015">
      <w:start w:val="1"/>
      <w:numFmt w:val="upperLetter"/>
      <w:lvlText w:val="%1."/>
      <w:lvlJc w:val="left"/>
      <w:pPr>
        <w:ind w:left="6" w:hanging="360"/>
      </w:pPr>
      <w:rPr>
        <w:rFonts w:hint="default"/>
      </w:rPr>
    </w:lvl>
    <w:lvl w:ilvl="1" w:tplc="20000019" w:tentative="1">
      <w:start w:val="1"/>
      <w:numFmt w:val="lowerLetter"/>
      <w:lvlText w:val="%2."/>
      <w:lvlJc w:val="left"/>
      <w:pPr>
        <w:ind w:left="726" w:hanging="360"/>
      </w:pPr>
    </w:lvl>
    <w:lvl w:ilvl="2" w:tplc="2000001B" w:tentative="1">
      <w:start w:val="1"/>
      <w:numFmt w:val="lowerRoman"/>
      <w:lvlText w:val="%3."/>
      <w:lvlJc w:val="right"/>
      <w:pPr>
        <w:ind w:left="1446" w:hanging="180"/>
      </w:pPr>
    </w:lvl>
    <w:lvl w:ilvl="3" w:tplc="2000000F" w:tentative="1">
      <w:start w:val="1"/>
      <w:numFmt w:val="decimal"/>
      <w:lvlText w:val="%4."/>
      <w:lvlJc w:val="left"/>
      <w:pPr>
        <w:ind w:left="2166" w:hanging="360"/>
      </w:pPr>
    </w:lvl>
    <w:lvl w:ilvl="4" w:tplc="20000019" w:tentative="1">
      <w:start w:val="1"/>
      <w:numFmt w:val="lowerLetter"/>
      <w:lvlText w:val="%5."/>
      <w:lvlJc w:val="left"/>
      <w:pPr>
        <w:ind w:left="2886" w:hanging="360"/>
      </w:pPr>
    </w:lvl>
    <w:lvl w:ilvl="5" w:tplc="2000001B" w:tentative="1">
      <w:start w:val="1"/>
      <w:numFmt w:val="lowerRoman"/>
      <w:lvlText w:val="%6."/>
      <w:lvlJc w:val="right"/>
      <w:pPr>
        <w:ind w:left="3606" w:hanging="180"/>
      </w:pPr>
    </w:lvl>
    <w:lvl w:ilvl="6" w:tplc="2000000F" w:tentative="1">
      <w:start w:val="1"/>
      <w:numFmt w:val="decimal"/>
      <w:lvlText w:val="%7."/>
      <w:lvlJc w:val="left"/>
      <w:pPr>
        <w:ind w:left="4326" w:hanging="360"/>
      </w:pPr>
    </w:lvl>
    <w:lvl w:ilvl="7" w:tplc="20000019" w:tentative="1">
      <w:start w:val="1"/>
      <w:numFmt w:val="lowerLetter"/>
      <w:lvlText w:val="%8."/>
      <w:lvlJc w:val="left"/>
      <w:pPr>
        <w:ind w:left="5046" w:hanging="360"/>
      </w:pPr>
    </w:lvl>
    <w:lvl w:ilvl="8" w:tplc="2000001B" w:tentative="1">
      <w:start w:val="1"/>
      <w:numFmt w:val="lowerRoman"/>
      <w:lvlText w:val="%9."/>
      <w:lvlJc w:val="right"/>
      <w:pPr>
        <w:ind w:left="5766" w:hanging="180"/>
      </w:pPr>
    </w:lvl>
  </w:abstractNum>
  <w:abstractNum w:abstractNumId="23" w15:restartNumberingAfterBreak="0">
    <w:nsid w:val="6A6563BF"/>
    <w:multiLevelType w:val="hybridMultilevel"/>
    <w:tmpl w:val="A334A468"/>
    <w:lvl w:ilvl="0" w:tplc="BC9AF8C0">
      <w:start w:val="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F15508D"/>
    <w:multiLevelType w:val="hybridMultilevel"/>
    <w:tmpl w:val="1284BC8C"/>
    <w:lvl w:ilvl="0" w:tplc="18721C06">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85D5E9F"/>
    <w:multiLevelType w:val="hybridMultilevel"/>
    <w:tmpl w:val="C480D7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456557348">
    <w:abstractNumId w:val="7"/>
  </w:num>
  <w:num w:numId="2" w16cid:durableId="1149059703">
    <w:abstractNumId w:val="6"/>
  </w:num>
  <w:num w:numId="3" w16cid:durableId="1769889476">
    <w:abstractNumId w:val="21"/>
  </w:num>
  <w:num w:numId="4" w16cid:durableId="1511021584">
    <w:abstractNumId w:val="4"/>
  </w:num>
  <w:num w:numId="5" w16cid:durableId="1085226426">
    <w:abstractNumId w:val="12"/>
  </w:num>
  <w:num w:numId="6" w16cid:durableId="2049530900">
    <w:abstractNumId w:val="11"/>
  </w:num>
  <w:num w:numId="7" w16cid:durableId="510488417">
    <w:abstractNumId w:val="13"/>
  </w:num>
  <w:num w:numId="8" w16cid:durableId="1862814272">
    <w:abstractNumId w:val="10"/>
  </w:num>
  <w:num w:numId="9" w16cid:durableId="195238703">
    <w:abstractNumId w:val="0"/>
  </w:num>
  <w:num w:numId="10" w16cid:durableId="926886942">
    <w:abstractNumId w:val="14"/>
  </w:num>
  <w:num w:numId="11" w16cid:durableId="705330601">
    <w:abstractNumId w:val="5"/>
  </w:num>
  <w:num w:numId="12" w16cid:durableId="1381049438">
    <w:abstractNumId w:val="22"/>
  </w:num>
  <w:num w:numId="13" w16cid:durableId="965240648">
    <w:abstractNumId w:val="1"/>
  </w:num>
  <w:num w:numId="14" w16cid:durableId="153304770">
    <w:abstractNumId w:val="23"/>
  </w:num>
  <w:num w:numId="15" w16cid:durableId="1985355737">
    <w:abstractNumId w:val="19"/>
  </w:num>
  <w:num w:numId="16" w16cid:durableId="1127316413">
    <w:abstractNumId w:val="17"/>
  </w:num>
  <w:num w:numId="17" w16cid:durableId="1532186570">
    <w:abstractNumId w:val="9"/>
  </w:num>
  <w:num w:numId="18" w16cid:durableId="477304305">
    <w:abstractNumId w:val="25"/>
  </w:num>
  <w:num w:numId="19" w16cid:durableId="1022364658">
    <w:abstractNumId w:val="18"/>
  </w:num>
  <w:num w:numId="20" w16cid:durableId="786042475">
    <w:abstractNumId w:val="15"/>
  </w:num>
  <w:num w:numId="21" w16cid:durableId="467750394">
    <w:abstractNumId w:val="8"/>
  </w:num>
  <w:num w:numId="22" w16cid:durableId="529492080">
    <w:abstractNumId w:val="24"/>
  </w:num>
  <w:num w:numId="23" w16cid:durableId="260336618">
    <w:abstractNumId w:val="16"/>
  </w:num>
  <w:num w:numId="24" w16cid:durableId="674654370">
    <w:abstractNumId w:val="20"/>
  </w:num>
  <w:num w:numId="25" w16cid:durableId="400446239">
    <w:abstractNumId w:val="3"/>
  </w:num>
  <w:num w:numId="26" w16cid:durableId="20102553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11"/>
    <w:rsid w:val="00044906"/>
    <w:rsid w:val="00050AF3"/>
    <w:rsid w:val="000541FD"/>
    <w:rsid w:val="00072D8F"/>
    <w:rsid w:val="00077B85"/>
    <w:rsid w:val="0008584D"/>
    <w:rsid w:val="000D232B"/>
    <w:rsid w:val="000D2776"/>
    <w:rsid w:val="000E6733"/>
    <w:rsid w:val="000E6960"/>
    <w:rsid w:val="000F30D5"/>
    <w:rsid w:val="000F4123"/>
    <w:rsid w:val="0011122F"/>
    <w:rsid w:val="00124A25"/>
    <w:rsid w:val="001314D3"/>
    <w:rsid w:val="00141D05"/>
    <w:rsid w:val="001841A0"/>
    <w:rsid w:val="0019184E"/>
    <w:rsid w:val="00194A26"/>
    <w:rsid w:val="001B22FD"/>
    <w:rsid w:val="001D4FAF"/>
    <w:rsid w:val="001E60B2"/>
    <w:rsid w:val="00201756"/>
    <w:rsid w:val="00203536"/>
    <w:rsid w:val="00230CC1"/>
    <w:rsid w:val="00236908"/>
    <w:rsid w:val="00237BEF"/>
    <w:rsid w:val="002446C9"/>
    <w:rsid w:val="0026255B"/>
    <w:rsid w:val="00272F94"/>
    <w:rsid w:val="002846B0"/>
    <w:rsid w:val="00293770"/>
    <w:rsid w:val="002961D3"/>
    <w:rsid w:val="002A2B64"/>
    <w:rsid w:val="002A38A5"/>
    <w:rsid w:val="002B523E"/>
    <w:rsid w:val="002C1F88"/>
    <w:rsid w:val="00327050"/>
    <w:rsid w:val="003371A1"/>
    <w:rsid w:val="00373D23"/>
    <w:rsid w:val="00385A83"/>
    <w:rsid w:val="00396394"/>
    <w:rsid w:val="003B7DDD"/>
    <w:rsid w:val="003C585E"/>
    <w:rsid w:val="003C69AC"/>
    <w:rsid w:val="003E1CAF"/>
    <w:rsid w:val="003E4D51"/>
    <w:rsid w:val="003F758E"/>
    <w:rsid w:val="004012F2"/>
    <w:rsid w:val="00405871"/>
    <w:rsid w:val="00412841"/>
    <w:rsid w:val="0048282E"/>
    <w:rsid w:val="004B114D"/>
    <w:rsid w:val="004B256C"/>
    <w:rsid w:val="004B5E1E"/>
    <w:rsid w:val="004C12B6"/>
    <w:rsid w:val="004D2F75"/>
    <w:rsid w:val="004F6AA3"/>
    <w:rsid w:val="005169AF"/>
    <w:rsid w:val="005317A2"/>
    <w:rsid w:val="00532FE4"/>
    <w:rsid w:val="00551AD5"/>
    <w:rsid w:val="005663EF"/>
    <w:rsid w:val="005768A4"/>
    <w:rsid w:val="005772EE"/>
    <w:rsid w:val="00581B30"/>
    <w:rsid w:val="00586F45"/>
    <w:rsid w:val="00592D8C"/>
    <w:rsid w:val="005A0033"/>
    <w:rsid w:val="005A4A2F"/>
    <w:rsid w:val="005B4879"/>
    <w:rsid w:val="005B65D9"/>
    <w:rsid w:val="005C49EB"/>
    <w:rsid w:val="005D0285"/>
    <w:rsid w:val="00601263"/>
    <w:rsid w:val="00602B12"/>
    <w:rsid w:val="00627C5B"/>
    <w:rsid w:val="0065130F"/>
    <w:rsid w:val="006933D7"/>
    <w:rsid w:val="00694B57"/>
    <w:rsid w:val="006B37F9"/>
    <w:rsid w:val="006B62F1"/>
    <w:rsid w:val="006D3583"/>
    <w:rsid w:val="006D61B6"/>
    <w:rsid w:val="006D68A7"/>
    <w:rsid w:val="006D6B02"/>
    <w:rsid w:val="006E1CCA"/>
    <w:rsid w:val="006E4697"/>
    <w:rsid w:val="006E5A57"/>
    <w:rsid w:val="006F71C4"/>
    <w:rsid w:val="00703CCC"/>
    <w:rsid w:val="00703E33"/>
    <w:rsid w:val="007211A2"/>
    <w:rsid w:val="00737F78"/>
    <w:rsid w:val="00741395"/>
    <w:rsid w:val="00744279"/>
    <w:rsid w:val="0075227F"/>
    <w:rsid w:val="00762473"/>
    <w:rsid w:val="00764529"/>
    <w:rsid w:val="00781CB1"/>
    <w:rsid w:val="00783819"/>
    <w:rsid w:val="007942A2"/>
    <w:rsid w:val="007A0E44"/>
    <w:rsid w:val="007A3EB8"/>
    <w:rsid w:val="007E7E48"/>
    <w:rsid w:val="007F3E54"/>
    <w:rsid w:val="00804BAE"/>
    <w:rsid w:val="00815053"/>
    <w:rsid w:val="0084450D"/>
    <w:rsid w:val="00850751"/>
    <w:rsid w:val="0087583A"/>
    <w:rsid w:val="00877100"/>
    <w:rsid w:val="008779DA"/>
    <w:rsid w:val="00887F44"/>
    <w:rsid w:val="008A3979"/>
    <w:rsid w:val="008A3B3B"/>
    <w:rsid w:val="008B03D1"/>
    <w:rsid w:val="008E6C95"/>
    <w:rsid w:val="009368BC"/>
    <w:rsid w:val="0094091D"/>
    <w:rsid w:val="009424E5"/>
    <w:rsid w:val="009454DD"/>
    <w:rsid w:val="00954A03"/>
    <w:rsid w:val="00963379"/>
    <w:rsid w:val="009975FC"/>
    <w:rsid w:val="009A32CD"/>
    <w:rsid w:val="009B200E"/>
    <w:rsid w:val="009B2680"/>
    <w:rsid w:val="009B27B8"/>
    <w:rsid w:val="009B563A"/>
    <w:rsid w:val="009D0B42"/>
    <w:rsid w:val="00A152DB"/>
    <w:rsid w:val="00A2716D"/>
    <w:rsid w:val="00A45EF7"/>
    <w:rsid w:val="00A55816"/>
    <w:rsid w:val="00A6017A"/>
    <w:rsid w:val="00AA3143"/>
    <w:rsid w:val="00AE2306"/>
    <w:rsid w:val="00AE3A62"/>
    <w:rsid w:val="00B0008F"/>
    <w:rsid w:val="00B020FA"/>
    <w:rsid w:val="00B15A94"/>
    <w:rsid w:val="00B216D6"/>
    <w:rsid w:val="00B5154B"/>
    <w:rsid w:val="00B576EE"/>
    <w:rsid w:val="00B74C2F"/>
    <w:rsid w:val="00B83915"/>
    <w:rsid w:val="00BA1538"/>
    <w:rsid w:val="00BA6566"/>
    <w:rsid w:val="00BB0ED7"/>
    <w:rsid w:val="00BB2D54"/>
    <w:rsid w:val="00BC03EB"/>
    <w:rsid w:val="00BC6F7B"/>
    <w:rsid w:val="00BD4FFD"/>
    <w:rsid w:val="00BD5F51"/>
    <w:rsid w:val="00BE56DB"/>
    <w:rsid w:val="00C250EA"/>
    <w:rsid w:val="00C34253"/>
    <w:rsid w:val="00C35F00"/>
    <w:rsid w:val="00C425C4"/>
    <w:rsid w:val="00C45E46"/>
    <w:rsid w:val="00C64290"/>
    <w:rsid w:val="00C802E8"/>
    <w:rsid w:val="00C9313F"/>
    <w:rsid w:val="00C961E7"/>
    <w:rsid w:val="00CB381E"/>
    <w:rsid w:val="00CB6563"/>
    <w:rsid w:val="00CB7711"/>
    <w:rsid w:val="00CD2749"/>
    <w:rsid w:val="00CD731E"/>
    <w:rsid w:val="00CE1491"/>
    <w:rsid w:val="00D152D7"/>
    <w:rsid w:val="00D2591C"/>
    <w:rsid w:val="00D3189D"/>
    <w:rsid w:val="00D319CF"/>
    <w:rsid w:val="00D3222C"/>
    <w:rsid w:val="00D45CEF"/>
    <w:rsid w:val="00D6261A"/>
    <w:rsid w:val="00D707CA"/>
    <w:rsid w:val="00D71202"/>
    <w:rsid w:val="00D7665C"/>
    <w:rsid w:val="00D844F5"/>
    <w:rsid w:val="00DB135A"/>
    <w:rsid w:val="00DD519D"/>
    <w:rsid w:val="00DE38E5"/>
    <w:rsid w:val="00DF262D"/>
    <w:rsid w:val="00E13A15"/>
    <w:rsid w:val="00E27CD8"/>
    <w:rsid w:val="00E62011"/>
    <w:rsid w:val="00E82D12"/>
    <w:rsid w:val="00E87E23"/>
    <w:rsid w:val="00E97FCE"/>
    <w:rsid w:val="00ED346C"/>
    <w:rsid w:val="00ED4E23"/>
    <w:rsid w:val="00F000A4"/>
    <w:rsid w:val="00F03A72"/>
    <w:rsid w:val="00F2531D"/>
    <w:rsid w:val="00F30416"/>
    <w:rsid w:val="00F4386D"/>
    <w:rsid w:val="00F470E6"/>
    <w:rsid w:val="00F512BB"/>
    <w:rsid w:val="00F5528D"/>
    <w:rsid w:val="00F701C7"/>
    <w:rsid w:val="00F9063D"/>
    <w:rsid w:val="00FA0830"/>
    <w:rsid w:val="00FB3660"/>
    <w:rsid w:val="00FC0DE4"/>
    <w:rsid w:val="00FD7C86"/>
    <w:rsid w:val="00FF3D0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6A891"/>
  <w15:chartTrackingRefBased/>
  <w15:docId w15:val="{B1E2C934-CF32-4D0C-BAF2-C431B45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D1"/>
    <w:rPr>
      <w:lang w:val="en-GB"/>
    </w:rPr>
  </w:style>
  <w:style w:type="paragraph" w:styleId="Heading1">
    <w:name w:val="heading 1"/>
    <w:basedOn w:val="Normal"/>
    <w:next w:val="Normal"/>
    <w:link w:val="Heading1Char"/>
    <w:uiPriority w:val="9"/>
    <w:qFormat/>
    <w:rsid w:val="00131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D3"/>
    <w:rPr>
      <w:lang w:val="en-GB"/>
    </w:rPr>
  </w:style>
  <w:style w:type="paragraph" w:styleId="Footer">
    <w:name w:val="footer"/>
    <w:basedOn w:val="Normal"/>
    <w:link w:val="FooterChar"/>
    <w:uiPriority w:val="99"/>
    <w:unhideWhenUsed/>
    <w:qFormat/>
    <w:rsid w:val="00131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D3"/>
    <w:rPr>
      <w:lang w:val="en-GB"/>
    </w:rPr>
  </w:style>
  <w:style w:type="character" w:customStyle="1" w:styleId="Heading1Char">
    <w:name w:val="Heading 1 Char"/>
    <w:basedOn w:val="DefaultParagraphFont"/>
    <w:link w:val="Heading1"/>
    <w:uiPriority w:val="9"/>
    <w:rsid w:val="001314D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314D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9D0B42"/>
    <w:pPr>
      <w:ind w:left="720"/>
      <w:contextualSpacing/>
    </w:pPr>
  </w:style>
  <w:style w:type="paragraph" w:styleId="NoSpacing">
    <w:name w:val="No Spacing"/>
    <w:uiPriority w:val="1"/>
    <w:qFormat/>
    <w:rsid w:val="009D0B42"/>
    <w:pPr>
      <w:spacing w:after="0" w:line="240" w:lineRule="auto"/>
    </w:pPr>
    <w:rPr>
      <w:color w:val="44546A" w:themeColor="text2"/>
      <w:kern w:val="0"/>
      <w:sz w:val="20"/>
      <w:szCs w:val="20"/>
      <w:lang w:val="en-US"/>
      <w14:ligatures w14:val="none"/>
    </w:rPr>
  </w:style>
  <w:style w:type="character" w:styleId="Hyperlink">
    <w:name w:val="Hyperlink"/>
    <w:basedOn w:val="DefaultParagraphFont"/>
    <w:uiPriority w:val="99"/>
    <w:unhideWhenUsed/>
    <w:rsid w:val="003F758E"/>
    <w:rPr>
      <w:color w:val="0563C1" w:themeColor="hyperlink"/>
      <w:u w:val="single"/>
    </w:rPr>
  </w:style>
  <w:style w:type="table" w:styleId="TableGrid">
    <w:name w:val="Table Grid"/>
    <w:basedOn w:val="TableNormal"/>
    <w:uiPriority w:val="39"/>
    <w:rsid w:val="003F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45E46"/>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4F6AA3"/>
    <w:rPr>
      <w:color w:val="605E5C"/>
      <w:shd w:val="clear" w:color="auto" w:fill="E1DFDD"/>
    </w:rPr>
  </w:style>
  <w:style w:type="character" w:styleId="FollowedHyperlink">
    <w:name w:val="FollowedHyperlink"/>
    <w:basedOn w:val="DefaultParagraphFont"/>
    <w:uiPriority w:val="99"/>
    <w:semiHidden/>
    <w:unhideWhenUsed/>
    <w:rsid w:val="004F6AA3"/>
    <w:rPr>
      <w:color w:val="954F72" w:themeColor="followedHyperlink"/>
      <w:u w:val="single"/>
    </w:rPr>
  </w:style>
  <w:style w:type="character" w:customStyle="1" w:styleId="Heading3Char">
    <w:name w:val="Heading 3 Char"/>
    <w:basedOn w:val="DefaultParagraphFont"/>
    <w:link w:val="Heading3"/>
    <w:uiPriority w:val="9"/>
    <w:rsid w:val="00A55816"/>
    <w:rPr>
      <w:rFonts w:asciiTheme="majorHAnsi" w:eastAsiaTheme="majorEastAsia" w:hAnsiTheme="majorHAnsi" w:cstheme="majorBidi"/>
      <w:color w:val="1F3763" w:themeColor="accent1" w:themeShade="7F"/>
      <w:sz w:val="24"/>
      <w:szCs w:val="24"/>
      <w:lang w:val="en-GB"/>
    </w:rPr>
  </w:style>
  <w:style w:type="character" w:styleId="Strong">
    <w:name w:val="Strong"/>
    <w:basedOn w:val="DefaultParagraphFont"/>
    <w:uiPriority w:val="22"/>
    <w:qFormat/>
    <w:rsid w:val="006D68A7"/>
    <w:rPr>
      <w:b/>
      <w:bCs/>
    </w:rPr>
  </w:style>
  <w:style w:type="paragraph" w:styleId="TOCHeading">
    <w:name w:val="TOC Heading"/>
    <w:basedOn w:val="Heading1"/>
    <w:next w:val="Normal"/>
    <w:uiPriority w:val="39"/>
    <w:unhideWhenUsed/>
    <w:qFormat/>
    <w:rsid w:val="004012F2"/>
    <w:pPr>
      <w:outlineLvl w:val="9"/>
    </w:pPr>
    <w:rPr>
      <w:kern w:val="0"/>
      <w:lang w:val="en-US"/>
      <w14:ligatures w14:val="none"/>
    </w:rPr>
  </w:style>
  <w:style w:type="paragraph" w:styleId="TOC1">
    <w:name w:val="toc 1"/>
    <w:basedOn w:val="Normal"/>
    <w:next w:val="Normal"/>
    <w:autoRedefine/>
    <w:uiPriority w:val="39"/>
    <w:unhideWhenUsed/>
    <w:rsid w:val="003371A1"/>
    <w:pPr>
      <w:tabs>
        <w:tab w:val="left" w:pos="440"/>
        <w:tab w:val="right" w:leader="dot" w:pos="9016"/>
      </w:tabs>
      <w:spacing w:after="100"/>
      <w:ind w:left="442" w:hanging="442"/>
    </w:pPr>
  </w:style>
  <w:style w:type="paragraph" w:styleId="TOC2">
    <w:name w:val="toc 2"/>
    <w:basedOn w:val="Normal"/>
    <w:next w:val="Normal"/>
    <w:autoRedefine/>
    <w:uiPriority w:val="39"/>
    <w:unhideWhenUsed/>
    <w:rsid w:val="004012F2"/>
    <w:pPr>
      <w:tabs>
        <w:tab w:val="left" w:pos="660"/>
        <w:tab w:val="right" w:leader="dot" w:pos="9016"/>
      </w:tabs>
      <w:spacing w:after="100"/>
      <w:ind w:left="220"/>
    </w:pPr>
    <w:rPr>
      <w:b/>
      <w:bCs/>
      <w:noProof/>
    </w:rPr>
  </w:style>
  <w:style w:type="paragraph" w:styleId="TOC3">
    <w:name w:val="toc 3"/>
    <w:basedOn w:val="Normal"/>
    <w:next w:val="Normal"/>
    <w:autoRedefine/>
    <w:uiPriority w:val="39"/>
    <w:unhideWhenUsed/>
    <w:rsid w:val="004012F2"/>
    <w:pPr>
      <w:spacing w:after="100"/>
      <w:ind w:left="440"/>
    </w:pPr>
    <w:rPr>
      <w:rFonts w:eastAsiaTheme="minorEastAsia" w:cs="Times New Roman"/>
      <w:kern w:val="0"/>
      <w:lang w:val="en-US"/>
      <w14:ligatures w14:val="none"/>
    </w:rPr>
  </w:style>
  <w:style w:type="paragraph" w:styleId="NormalWeb">
    <w:name w:val="Normal (Web)"/>
    <w:basedOn w:val="Normal"/>
    <w:uiPriority w:val="99"/>
    <w:unhideWhenUsed/>
    <w:rsid w:val="007E7E48"/>
    <w:pPr>
      <w:spacing w:before="100" w:beforeAutospacing="1" w:after="100" w:afterAutospacing="1" w:line="240" w:lineRule="auto"/>
    </w:pPr>
    <w:rPr>
      <w:rFonts w:ascii="Times New Roman" w:eastAsia="Times New Roman" w:hAnsi="Times New Roman" w:cs="Times New Roman"/>
      <w:kern w:val="0"/>
      <w:sz w:val="24"/>
      <w:szCs w:val="24"/>
      <w:lang w:val="en-BE" w:eastAsia="en-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3327">
      <w:bodyDiv w:val="1"/>
      <w:marLeft w:val="0"/>
      <w:marRight w:val="0"/>
      <w:marTop w:val="0"/>
      <w:marBottom w:val="0"/>
      <w:divBdr>
        <w:top w:val="none" w:sz="0" w:space="0" w:color="auto"/>
        <w:left w:val="none" w:sz="0" w:space="0" w:color="auto"/>
        <w:bottom w:val="none" w:sz="0" w:space="0" w:color="auto"/>
        <w:right w:val="none" w:sz="0" w:space="0" w:color="auto"/>
      </w:divBdr>
    </w:div>
    <w:div w:id="693312718">
      <w:bodyDiv w:val="1"/>
      <w:marLeft w:val="0"/>
      <w:marRight w:val="0"/>
      <w:marTop w:val="0"/>
      <w:marBottom w:val="0"/>
      <w:divBdr>
        <w:top w:val="none" w:sz="0" w:space="0" w:color="auto"/>
        <w:left w:val="none" w:sz="0" w:space="0" w:color="auto"/>
        <w:bottom w:val="none" w:sz="0" w:space="0" w:color="auto"/>
        <w:right w:val="none" w:sz="0" w:space="0" w:color="auto"/>
      </w:divBdr>
      <w:divsChild>
        <w:div w:id="923343613">
          <w:marLeft w:val="0"/>
          <w:marRight w:val="0"/>
          <w:marTop w:val="0"/>
          <w:marBottom w:val="0"/>
          <w:divBdr>
            <w:top w:val="none" w:sz="0" w:space="0" w:color="auto"/>
            <w:left w:val="none" w:sz="0" w:space="0" w:color="auto"/>
            <w:bottom w:val="none" w:sz="0" w:space="0" w:color="auto"/>
            <w:right w:val="none" w:sz="0" w:space="0" w:color="auto"/>
          </w:divBdr>
        </w:div>
        <w:div w:id="1592540466">
          <w:marLeft w:val="0"/>
          <w:marRight w:val="0"/>
          <w:marTop w:val="0"/>
          <w:marBottom w:val="0"/>
          <w:divBdr>
            <w:top w:val="none" w:sz="0" w:space="0" w:color="auto"/>
            <w:left w:val="none" w:sz="0" w:space="0" w:color="auto"/>
            <w:bottom w:val="none" w:sz="0" w:space="0" w:color="auto"/>
            <w:right w:val="none" w:sz="0" w:space="0" w:color="auto"/>
          </w:divBdr>
        </w:div>
        <w:div w:id="882330160">
          <w:marLeft w:val="0"/>
          <w:marRight w:val="0"/>
          <w:marTop w:val="0"/>
          <w:marBottom w:val="0"/>
          <w:divBdr>
            <w:top w:val="none" w:sz="0" w:space="0" w:color="auto"/>
            <w:left w:val="none" w:sz="0" w:space="0" w:color="auto"/>
            <w:bottom w:val="none" w:sz="0" w:space="0" w:color="auto"/>
            <w:right w:val="none" w:sz="0" w:space="0" w:color="auto"/>
          </w:divBdr>
        </w:div>
        <w:div w:id="1009797950">
          <w:marLeft w:val="0"/>
          <w:marRight w:val="0"/>
          <w:marTop w:val="0"/>
          <w:marBottom w:val="0"/>
          <w:divBdr>
            <w:top w:val="none" w:sz="0" w:space="0" w:color="auto"/>
            <w:left w:val="none" w:sz="0" w:space="0" w:color="auto"/>
            <w:bottom w:val="none" w:sz="0" w:space="0" w:color="auto"/>
            <w:right w:val="none" w:sz="0" w:space="0" w:color="auto"/>
          </w:divBdr>
        </w:div>
        <w:div w:id="863791693">
          <w:marLeft w:val="0"/>
          <w:marRight w:val="0"/>
          <w:marTop w:val="0"/>
          <w:marBottom w:val="0"/>
          <w:divBdr>
            <w:top w:val="none" w:sz="0" w:space="0" w:color="auto"/>
            <w:left w:val="none" w:sz="0" w:space="0" w:color="auto"/>
            <w:bottom w:val="none" w:sz="0" w:space="0" w:color="auto"/>
            <w:right w:val="none" w:sz="0" w:space="0" w:color="auto"/>
          </w:divBdr>
        </w:div>
      </w:divsChild>
    </w:div>
    <w:div w:id="887571124">
      <w:bodyDiv w:val="1"/>
      <w:marLeft w:val="0"/>
      <w:marRight w:val="0"/>
      <w:marTop w:val="0"/>
      <w:marBottom w:val="0"/>
      <w:divBdr>
        <w:top w:val="none" w:sz="0" w:space="0" w:color="auto"/>
        <w:left w:val="none" w:sz="0" w:space="0" w:color="auto"/>
        <w:bottom w:val="none" w:sz="0" w:space="0" w:color="auto"/>
        <w:right w:val="none" w:sz="0" w:space="0" w:color="auto"/>
      </w:divBdr>
    </w:div>
    <w:div w:id="1279797007">
      <w:bodyDiv w:val="1"/>
      <w:marLeft w:val="0"/>
      <w:marRight w:val="0"/>
      <w:marTop w:val="0"/>
      <w:marBottom w:val="0"/>
      <w:divBdr>
        <w:top w:val="none" w:sz="0" w:space="0" w:color="auto"/>
        <w:left w:val="none" w:sz="0" w:space="0" w:color="auto"/>
        <w:bottom w:val="none" w:sz="0" w:space="0" w:color="auto"/>
        <w:right w:val="none" w:sz="0" w:space="0" w:color="auto"/>
      </w:divBdr>
      <w:divsChild>
        <w:div w:id="376514793">
          <w:marLeft w:val="0"/>
          <w:marRight w:val="0"/>
          <w:marTop w:val="0"/>
          <w:marBottom w:val="0"/>
          <w:divBdr>
            <w:top w:val="none" w:sz="0" w:space="0" w:color="auto"/>
            <w:left w:val="none" w:sz="0" w:space="0" w:color="auto"/>
            <w:bottom w:val="none" w:sz="0" w:space="0" w:color="auto"/>
            <w:right w:val="none" w:sz="0" w:space="0" w:color="auto"/>
          </w:divBdr>
        </w:div>
        <w:div w:id="3943027">
          <w:marLeft w:val="0"/>
          <w:marRight w:val="0"/>
          <w:marTop w:val="0"/>
          <w:marBottom w:val="0"/>
          <w:divBdr>
            <w:top w:val="none" w:sz="0" w:space="0" w:color="auto"/>
            <w:left w:val="none" w:sz="0" w:space="0" w:color="auto"/>
            <w:bottom w:val="none" w:sz="0" w:space="0" w:color="auto"/>
            <w:right w:val="none" w:sz="0" w:space="0" w:color="auto"/>
          </w:divBdr>
        </w:div>
        <w:div w:id="159661749">
          <w:marLeft w:val="0"/>
          <w:marRight w:val="0"/>
          <w:marTop w:val="0"/>
          <w:marBottom w:val="0"/>
          <w:divBdr>
            <w:top w:val="none" w:sz="0" w:space="0" w:color="auto"/>
            <w:left w:val="none" w:sz="0" w:space="0" w:color="auto"/>
            <w:bottom w:val="none" w:sz="0" w:space="0" w:color="auto"/>
            <w:right w:val="none" w:sz="0" w:space="0" w:color="auto"/>
          </w:divBdr>
        </w:div>
      </w:divsChild>
    </w:div>
    <w:div w:id="1358775952">
      <w:bodyDiv w:val="1"/>
      <w:marLeft w:val="0"/>
      <w:marRight w:val="0"/>
      <w:marTop w:val="0"/>
      <w:marBottom w:val="0"/>
      <w:divBdr>
        <w:top w:val="none" w:sz="0" w:space="0" w:color="auto"/>
        <w:left w:val="none" w:sz="0" w:space="0" w:color="auto"/>
        <w:bottom w:val="none" w:sz="0" w:space="0" w:color="auto"/>
        <w:right w:val="none" w:sz="0" w:space="0" w:color="auto"/>
      </w:divBdr>
    </w:div>
    <w:div w:id="1380713522">
      <w:bodyDiv w:val="1"/>
      <w:marLeft w:val="0"/>
      <w:marRight w:val="0"/>
      <w:marTop w:val="0"/>
      <w:marBottom w:val="0"/>
      <w:divBdr>
        <w:top w:val="none" w:sz="0" w:space="0" w:color="auto"/>
        <w:left w:val="none" w:sz="0" w:space="0" w:color="auto"/>
        <w:bottom w:val="none" w:sz="0" w:space="0" w:color="auto"/>
        <w:right w:val="none" w:sz="0" w:space="0" w:color="auto"/>
      </w:divBdr>
      <w:divsChild>
        <w:div w:id="1467310995">
          <w:marLeft w:val="0"/>
          <w:marRight w:val="0"/>
          <w:marTop w:val="0"/>
          <w:marBottom w:val="0"/>
          <w:divBdr>
            <w:top w:val="none" w:sz="0" w:space="0" w:color="auto"/>
            <w:left w:val="none" w:sz="0" w:space="0" w:color="auto"/>
            <w:bottom w:val="none" w:sz="0" w:space="0" w:color="auto"/>
            <w:right w:val="none" w:sz="0" w:space="0" w:color="auto"/>
          </w:divBdr>
        </w:div>
        <w:div w:id="512186608">
          <w:marLeft w:val="0"/>
          <w:marRight w:val="0"/>
          <w:marTop w:val="0"/>
          <w:marBottom w:val="0"/>
          <w:divBdr>
            <w:top w:val="none" w:sz="0" w:space="0" w:color="auto"/>
            <w:left w:val="none" w:sz="0" w:space="0" w:color="auto"/>
            <w:bottom w:val="none" w:sz="0" w:space="0" w:color="auto"/>
            <w:right w:val="none" w:sz="0" w:space="0" w:color="auto"/>
          </w:divBdr>
        </w:div>
        <w:div w:id="170024635">
          <w:marLeft w:val="0"/>
          <w:marRight w:val="0"/>
          <w:marTop w:val="0"/>
          <w:marBottom w:val="0"/>
          <w:divBdr>
            <w:top w:val="none" w:sz="0" w:space="0" w:color="auto"/>
            <w:left w:val="none" w:sz="0" w:space="0" w:color="auto"/>
            <w:bottom w:val="none" w:sz="0" w:space="0" w:color="auto"/>
            <w:right w:val="none" w:sz="0" w:space="0" w:color="auto"/>
          </w:divBdr>
        </w:div>
      </w:divsChild>
    </w:div>
    <w:div w:id="1453861846">
      <w:bodyDiv w:val="1"/>
      <w:marLeft w:val="0"/>
      <w:marRight w:val="0"/>
      <w:marTop w:val="0"/>
      <w:marBottom w:val="0"/>
      <w:divBdr>
        <w:top w:val="none" w:sz="0" w:space="0" w:color="auto"/>
        <w:left w:val="none" w:sz="0" w:space="0" w:color="auto"/>
        <w:bottom w:val="none" w:sz="0" w:space="0" w:color="auto"/>
        <w:right w:val="none" w:sz="0" w:space="0" w:color="auto"/>
      </w:divBdr>
    </w:div>
    <w:div w:id="1475416449">
      <w:bodyDiv w:val="1"/>
      <w:marLeft w:val="0"/>
      <w:marRight w:val="0"/>
      <w:marTop w:val="0"/>
      <w:marBottom w:val="0"/>
      <w:divBdr>
        <w:top w:val="none" w:sz="0" w:space="0" w:color="auto"/>
        <w:left w:val="none" w:sz="0" w:space="0" w:color="auto"/>
        <w:bottom w:val="none" w:sz="0" w:space="0" w:color="auto"/>
        <w:right w:val="none" w:sz="0" w:space="0" w:color="auto"/>
      </w:divBdr>
    </w:div>
    <w:div w:id="1495873015">
      <w:bodyDiv w:val="1"/>
      <w:marLeft w:val="0"/>
      <w:marRight w:val="0"/>
      <w:marTop w:val="0"/>
      <w:marBottom w:val="0"/>
      <w:divBdr>
        <w:top w:val="none" w:sz="0" w:space="0" w:color="auto"/>
        <w:left w:val="none" w:sz="0" w:space="0" w:color="auto"/>
        <w:bottom w:val="none" w:sz="0" w:space="0" w:color="auto"/>
        <w:right w:val="none" w:sz="0" w:space="0" w:color="auto"/>
      </w:divBdr>
    </w:div>
    <w:div w:id="1502240478">
      <w:bodyDiv w:val="1"/>
      <w:marLeft w:val="0"/>
      <w:marRight w:val="0"/>
      <w:marTop w:val="0"/>
      <w:marBottom w:val="0"/>
      <w:divBdr>
        <w:top w:val="none" w:sz="0" w:space="0" w:color="auto"/>
        <w:left w:val="none" w:sz="0" w:space="0" w:color="auto"/>
        <w:bottom w:val="none" w:sz="0" w:space="0" w:color="auto"/>
        <w:right w:val="none" w:sz="0" w:space="0" w:color="auto"/>
      </w:divBdr>
    </w:div>
    <w:div w:id="1847354720">
      <w:bodyDiv w:val="1"/>
      <w:marLeft w:val="0"/>
      <w:marRight w:val="0"/>
      <w:marTop w:val="0"/>
      <w:marBottom w:val="0"/>
      <w:divBdr>
        <w:top w:val="none" w:sz="0" w:space="0" w:color="auto"/>
        <w:left w:val="none" w:sz="0" w:space="0" w:color="auto"/>
        <w:bottom w:val="none" w:sz="0" w:space="0" w:color="auto"/>
        <w:right w:val="none" w:sz="0" w:space="0" w:color="auto"/>
      </w:divBdr>
      <w:divsChild>
        <w:div w:id="1471053575">
          <w:marLeft w:val="0"/>
          <w:marRight w:val="0"/>
          <w:marTop w:val="0"/>
          <w:marBottom w:val="0"/>
          <w:divBdr>
            <w:top w:val="none" w:sz="0" w:space="0" w:color="auto"/>
            <w:left w:val="none" w:sz="0" w:space="0" w:color="auto"/>
            <w:bottom w:val="none" w:sz="0" w:space="0" w:color="auto"/>
            <w:right w:val="none" w:sz="0" w:space="0" w:color="auto"/>
          </w:divBdr>
        </w:div>
        <w:div w:id="1310477725">
          <w:marLeft w:val="0"/>
          <w:marRight w:val="0"/>
          <w:marTop w:val="0"/>
          <w:marBottom w:val="0"/>
          <w:divBdr>
            <w:top w:val="none" w:sz="0" w:space="0" w:color="auto"/>
            <w:left w:val="none" w:sz="0" w:space="0" w:color="auto"/>
            <w:bottom w:val="none" w:sz="0" w:space="0" w:color="auto"/>
            <w:right w:val="none" w:sz="0" w:space="0" w:color="auto"/>
          </w:divBdr>
        </w:div>
        <w:div w:id="573395406">
          <w:marLeft w:val="0"/>
          <w:marRight w:val="0"/>
          <w:marTop w:val="0"/>
          <w:marBottom w:val="0"/>
          <w:divBdr>
            <w:top w:val="none" w:sz="0" w:space="0" w:color="auto"/>
            <w:left w:val="none" w:sz="0" w:space="0" w:color="auto"/>
            <w:bottom w:val="none" w:sz="0" w:space="0" w:color="auto"/>
            <w:right w:val="none" w:sz="0" w:space="0" w:color="auto"/>
          </w:divBdr>
        </w:div>
      </w:divsChild>
    </w:div>
    <w:div w:id="1855875991">
      <w:bodyDiv w:val="1"/>
      <w:marLeft w:val="0"/>
      <w:marRight w:val="0"/>
      <w:marTop w:val="0"/>
      <w:marBottom w:val="0"/>
      <w:divBdr>
        <w:top w:val="none" w:sz="0" w:space="0" w:color="auto"/>
        <w:left w:val="none" w:sz="0" w:space="0" w:color="auto"/>
        <w:bottom w:val="none" w:sz="0" w:space="0" w:color="auto"/>
        <w:right w:val="none" w:sz="0" w:space="0" w:color="auto"/>
      </w:divBdr>
      <w:divsChild>
        <w:div w:id="573007171">
          <w:marLeft w:val="0"/>
          <w:marRight w:val="0"/>
          <w:marTop w:val="0"/>
          <w:marBottom w:val="0"/>
          <w:divBdr>
            <w:top w:val="none" w:sz="0" w:space="0" w:color="auto"/>
            <w:left w:val="none" w:sz="0" w:space="0" w:color="auto"/>
            <w:bottom w:val="none" w:sz="0" w:space="0" w:color="auto"/>
            <w:right w:val="none" w:sz="0" w:space="0" w:color="auto"/>
          </w:divBdr>
        </w:div>
        <w:div w:id="1696928723">
          <w:marLeft w:val="0"/>
          <w:marRight w:val="0"/>
          <w:marTop w:val="0"/>
          <w:marBottom w:val="0"/>
          <w:divBdr>
            <w:top w:val="none" w:sz="0" w:space="0" w:color="auto"/>
            <w:left w:val="none" w:sz="0" w:space="0" w:color="auto"/>
            <w:bottom w:val="none" w:sz="0" w:space="0" w:color="auto"/>
            <w:right w:val="none" w:sz="0" w:space="0" w:color="auto"/>
          </w:divBdr>
        </w:div>
        <w:div w:id="589966302">
          <w:marLeft w:val="0"/>
          <w:marRight w:val="0"/>
          <w:marTop w:val="0"/>
          <w:marBottom w:val="0"/>
          <w:divBdr>
            <w:top w:val="none" w:sz="0" w:space="0" w:color="auto"/>
            <w:left w:val="none" w:sz="0" w:space="0" w:color="auto"/>
            <w:bottom w:val="none" w:sz="0" w:space="0" w:color="auto"/>
            <w:right w:val="none" w:sz="0" w:space="0" w:color="auto"/>
          </w:divBdr>
        </w:div>
      </w:divsChild>
    </w:div>
    <w:div w:id="1905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5140">
          <w:marLeft w:val="0"/>
          <w:marRight w:val="0"/>
          <w:marTop w:val="0"/>
          <w:marBottom w:val="0"/>
          <w:divBdr>
            <w:top w:val="none" w:sz="0" w:space="0" w:color="auto"/>
            <w:left w:val="none" w:sz="0" w:space="0" w:color="auto"/>
            <w:bottom w:val="none" w:sz="0" w:space="0" w:color="auto"/>
            <w:right w:val="none" w:sz="0" w:space="0" w:color="auto"/>
          </w:divBdr>
        </w:div>
        <w:div w:id="417822930">
          <w:marLeft w:val="0"/>
          <w:marRight w:val="0"/>
          <w:marTop w:val="0"/>
          <w:marBottom w:val="0"/>
          <w:divBdr>
            <w:top w:val="none" w:sz="0" w:space="0" w:color="auto"/>
            <w:left w:val="none" w:sz="0" w:space="0" w:color="auto"/>
            <w:bottom w:val="none" w:sz="0" w:space="0" w:color="auto"/>
            <w:right w:val="none" w:sz="0" w:space="0" w:color="auto"/>
          </w:divBdr>
        </w:div>
        <w:div w:id="1215894052">
          <w:marLeft w:val="0"/>
          <w:marRight w:val="0"/>
          <w:marTop w:val="0"/>
          <w:marBottom w:val="0"/>
          <w:divBdr>
            <w:top w:val="none" w:sz="0" w:space="0" w:color="auto"/>
            <w:left w:val="none" w:sz="0" w:space="0" w:color="auto"/>
            <w:bottom w:val="none" w:sz="0" w:space="0" w:color="auto"/>
            <w:right w:val="none" w:sz="0" w:space="0" w:color="auto"/>
          </w:divBdr>
        </w:div>
      </w:divsChild>
    </w:div>
    <w:div w:id="2011366183">
      <w:bodyDiv w:val="1"/>
      <w:marLeft w:val="0"/>
      <w:marRight w:val="0"/>
      <w:marTop w:val="0"/>
      <w:marBottom w:val="0"/>
      <w:divBdr>
        <w:top w:val="none" w:sz="0" w:space="0" w:color="auto"/>
        <w:left w:val="none" w:sz="0" w:space="0" w:color="auto"/>
        <w:bottom w:val="none" w:sz="0" w:space="0" w:color="auto"/>
        <w:right w:val="none" w:sz="0" w:space="0" w:color="auto"/>
      </w:divBdr>
    </w:div>
    <w:div w:id="20396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f.org/europe/media/uploads/sites/2/2023/12/IDF-Regional-Logo-Europe-RGB.jpg" TargetMode="External"/><Relationship Id="rId13" Type="http://schemas.openxmlformats.org/officeDocument/2006/relationships/hyperlink" Target="mailto:martina.boccardo@idf-eur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f.org/europe/media/uploads/sites/2/2023/11/Declaration-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f.org/europe/news/100-years-after-the-discovery-of-insulin-the-european-parliament-adopts-a-landmark-diabetes-resolu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f.org/europe/endorse-the-declaration/?location=SI" TargetMode="External"/><Relationship Id="rId4" Type="http://schemas.openxmlformats.org/officeDocument/2006/relationships/settings" Target="settings.xml"/><Relationship Id="rId9" Type="http://schemas.openxmlformats.org/officeDocument/2006/relationships/hyperlink" Target="https://idf.org/europe/media/uploads/sites/2/2023/11/Declaration-E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C6C-96F0-4114-BB6A-C2015741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Boccardo</dc:creator>
  <cp:keywords/>
  <dc:description/>
  <cp:lastModifiedBy>Martina Boccardo</cp:lastModifiedBy>
  <cp:revision>12</cp:revision>
  <cp:lastPrinted>2023-12-13T20:19:00Z</cp:lastPrinted>
  <dcterms:created xsi:type="dcterms:W3CDTF">2023-12-13T20:07:00Z</dcterms:created>
  <dcterms:modified xsi:type="dcterms:W3CDTF">2023-12-15T08:59:00Z</dcterms:modified>
</cp:coreProperties>
</file>